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CED" w:rsidRDefault="001E3CED" w:rsidP="00463355">
      <w:pPr>
        <w:pStyle w:val="Ttulodeldocumento"/>
        <w:framePr w:w="1579" w:hSpace="141" w:wrap="auto" w:vAnchor="text" w:hAnchor="page" w:x="1696" w:y="1"/>
        <w:spacing w:before="120" w:after="0"/>
        <w:jc w:val="left"/>
        <w:rPr>
          <w:b w:val="0"/>
          <w:bCs w:val="0"/>
          <w:sz w:val="20"/>
          <w:szCs w:val="20"/>
        </w:rPr>
      </w:pPr>
      <w:r>
        <w:rPr>
          <w:noProof/>
          <w:lang w:val="en-US" w:eastAsia="en-US"/>
        </w:rPr>
        <w:pict>
          <v:shape id="_x0000_s1026" style="position:absolute;margin-left:1.3pt;margin-top:.8pt;width:33.85pt;height:17.25pt;z-index:251664896;mso-position-horizontal-relative:text;mso-position-vertical-relative:text" coordsize="20000,20000" o:allowincell="f" path="m3397,19942r16573,l19970,464,15244,6029,10871,,,,9572,13217,3397,19942xe" fillcolor="#ccc" strokeweight="1pt">
            <v:stroke startarrowlength="short" endarrowlength="short"/>
            <v:path arrowok="t"/>
          </v:shape>
        </w:pict>
      </w:r>
      <w:r>
        <w:rPr>
          <w:b w:val="0"/>
          <w:bCs w:val="0"/>
          <w:sz w:val="20"/>
          <w:szCs w:val="20"/>
        </w:rPr>
        <w:t xml:space="preserve">               </w:t>
      </w:r>
      <w:r>
        <w:rPr>
          <w:sz w:val="20"/>
          <w:szCs w:val="20"/>
        </w:rPr>
        <w:t>ASADES</w:t>
      </w:r>
    </w:p>
    <w:p w:rsidR="001E3CED" w:rsidRPr="002459D2" w:rsidRDefault="001E3CED" w:rsidP="00463355">
      <w:pPr>
        <w:framePr w:w="3052" w:h="496" w:hSpace="141" w:wrap="auto" w:vAnchor="text" w:hAnchor="page" w:x="7696" w:y="1"/>
        <w:jc w:val="center"/>
        <w:rPr>
          <w:sz w:val="16"/>
          <w:szCs w:val="16"/>
          <w:lang w:val="es-ES_tradnl"/>
        </w:rPr>
      </w:pPr>
      <w:r w:rsidRPr="002459D2">
        <w:rPr>
          <w:sz w:val="16"/>
          <w:szCs w:val="16"/>
          <w:lang w:val="es-ES_tradnl"/>
        </w:rPr>
        <w:t>Energías Renovables y Medio Ambiente</w:t>
      </w:r>
    </w:p>
    <w:p w:rsidR="001E3CED" w:rsidRPr="002459D2" w:rsidRDefault="001E3CED" w:rsidP="00463355">
      <w:pPr>
        <w:framePr w:w="3052" w:h="496" w:hSpace="141" w:wrap="auto" w:vAnchor="text" w:hAnchor="page" w:x="7696" w:y="1"/>
        <w:jc w:val="center"/>
        <w:rPr>
          <w:sz w:val="16"/>
          <w:szCs w:val="16"/>
          <w:lang w:val="es-ES_tradnl"/>
        </w:rPr>
      </w:pPr>
      <w:r w:rsidRPr="002459D2">
        <w:rPr>
          <w:sz w:val="16"/>
          <w:szCs w:val="16"/>
          <w:lang w:val="es-ES_tradnl"/>
        </w:rPr>
        <w:t xml:space="preserve">Vol. 29,  pp. </w:t>
      </w:r>
      <w:r>
        <w:rPr>
          <w:sz w:val="16"/>
          <w:szCs w:val="16"/>
          <w:lang w:val="es-ES_tradnl"/>
        </w:rPr>
        <w:t>45</w:t>
      </w:r>
      <w:r w:rsidRPr="002459D2">
        <w:rPr>
          <w:sz w:val="16"/>
          <w:szCs w:val="16"/>
          <w:lang w:val="es-ES_tradnl"/>
        </w:rPr>
        <w:t xml:space="preserve"> -</w:t>
      </w:r>
      <w:r>
        <w:rPr>
          <w:sz w:val="16"/>
          <w:szCs w:val="16"/>
          <w:lang w:val="es-ES_tradnl"/>
        </w:rPr>
        <w:t xml:space="preserve"> 51</w:t>
      </w:r>
      <w:r w:rsidRPr="002459D2">
        <w:rPr>
          <w:sz w:val="16"/>
          <w:szCs w:val="16"/>
          <w:lang w:val="es-ES_tradnl"/>
        </w:rPr>
        <w:t>,  2012</w:t>
      </w:r>
    </w:p>
    <w:p w:rsidR="001E3CED" w:rsidRPr="002459D2" w:rsidRDefault="001E3CED" w:rsidP="00463355">
      <w:pPr>
        <w:framePr w:w="3052" w:h="496" w:hSpace="141" w:wrap="auto" w:vAnchor="text" w:hAnchor="page" w:x="7696" w:y="1"/>
        <w:jc w:val="center"/>
        <w:rPr>
          <w:sz w:val="16"/>
          <w:szCs w:val="16"/>
        </w:rPr>
      </w:pPr>
      <w:r w:rsidRPr="002459D2">
        <w:rPr>
          <w:sz w:val="16"/>
          <w:szCs w:val="16"/>
          <w:lang w:val="es-ES_tradnl"/>
        </w:rPr>
        <w:t xml:space="preserve">  Impreso en </w:t>
      </w:r>
      <w:smartTag w:uri="urn:schemas-microsoft-com:office:smarttags" w:element="PersonName">
        <w:smartTagPr>
          <w:attr w:name="ProductID" w:val="la Argentina.  ISSN"/>
        </w:smartTagPr>
        <w:r w:rsidRPr="002459D2">
          <w:rPr>
            <w:sz w:val="16"/>
            <w:szCs w:val="16"/>
            <w:lang w:val="es-ES_tradnl"/>
          </w:rPr>
          <w:t xml:space="preserve">la Argentina.  </w:t>
        </w:r>
        <w:r w:rsidRPr="002459D2">
          <w:rPr>
            <w:sz w:val="16"/>
            <w:szCs w:val="18"/>
          </w:rPr>
          <w:t>ISSN</w:t>
        </w:r>
      </w:smartTag>
      <w:r w:rsidRPr="002459D2">
        <w:rPr>
          <w:sz w:val="16"/>
          <w:szCs w:val="18"/>
        </w:rPr>
        <w:t xml:space="preserve">  0328-932X</w:t>
      </w:r>
    </w:p>
    <w:p w:rsidR="001E3CED" w:rsidRDefault="001E3CED" w:rsidP="004E5AF4">
      <w:pPr>
        <w:tabs>
          <w:tab w:val="left" w:pos="2410"/>
        </w:tabs>
        <w:jc w:val="center"/>
        <w:rPr>
          <w:b/>
          <w:sz w:val="24"/>
          <w:szCs w:val="24"/>
          <w:lang w:val="es-ES_tradnl"/>
        </w:rPr>
      </w:pPr>
    </w:p>
    <w:p w:rsidR="001E3CED" w:rsidRDefault="001E3CED" w:rsidP="004E5AF4">
      <w:pPr>
        <w:tabs>
          <w:tab w:val="left" w:pos="2410"/>
        </w:tabs>
        <w:jc w:val="center"/>
        <w:rPr>
          <w:b/>
          <w:sz w:val="24"/>
          <w:szCs w:val="24"/>
          <w:lang w:val="es-ES_tradnl"/>
        </w:rPr>
      </w:pPr>
    </w:p>
    <w:p w:rsidR="001E3CED" w:rsidRDefault="001E3CED" w:rsidP="004E5AF4">
      <w:pPr>
        <w:tabs>
          <w:tab w:val="left" w:pos="2410"/>
        </w:tabs>
        <w:jc w:val="center"/>
        <w:rPr>
          <w:b/>
          <w:sz w:val="24"/>
          <w:szCs w:val="24"/>
          <w:lang w:val="es-ES_tradnl"/>
        </w:rPr>
      </w:pPr>
    </w:p>
    <w:p w:rsidR="001E3CED" w:rsidRDefault="001E3CED" w:rsidP="004E5AF4">
      <w:pPr>
        <w:tabs>
          <w:tab w:val="left" w:pos="2410"/>
        </w:tabs>
        <w:jc w:val="center"/>
        <w:rPr>
          <w:b/>
          <w:sz w:val="24"/>
          <w:szCs w:val="24"/>
          <w:lang w:val="es-ES_tradnl"/>
        </w:rPr>
      </w:pPr>
    </w:p>
    <w:p w:rsidR="001E3CED" w:rsidRDefault="001E3CED" w:rsidP="004E5AF4">
      <w:pPr>
        <w:tabs>
          <w:tab w:val="left" w:pos="2410"/>
        </w:tabs>
        <w:jc w:val="center"/>
        <w:rPr>
          <w:b/>
          <w:sz w:val="24"/>
          <w:szCs w:val="24"/>
          <w:lang w:val="es-ES_tradnl"/>
        </w:rPr>
      </w:pPr>
    </w:p>
    <w:p w:rsidR="001E3CED" w:rsidRDefault="001E3CED" w:rsidP="004E5AF4">
      <w:pPr>
        <w:tabs>
          <w:tab w:val="left" w:pos="2410"/>
        </w:tabs>
        <w:jc w:val="center"/>
        <w:rPr>
          <w:b/>
          <w:sz w:val="24"/>
          <w:szCs w:val="24"/>
          <w:lang w:val="es-ES_tradnl"/>
        </w:rPr>
      </w:pPr>
    </w:p>
    <w:p w:rsidR="001E3CED" w:rsidRPr="00C94710" w:rsidRDefault="001E3CED" w:rsidP="004E5AF4">
      <w:pPr>
        <w:tabs>
          <w:tab w:val="left" w:pos="2410"/>
        </w:tabs>
        <w:jc w:val="center"/>
        <w:rPr>
          <w:b/>
          <w:sz w:val="24"/>
          <w:szCs w:val="24"/>
          <w:lang w:val="es-ES_tradnl"/>
        </w:rPr>
      </w:pPr>
      <w:r w:rsidRPr="00C94710">
        <w:rPr>
          <w:b/>
          <w:sz w:val="24"/>
          <w:szCs w:val="24"/>
          <w:lang w:val="es-ES_tradnl"/>
        </w:rPr>
        <w:t>ENSAYO DE UN COLECTOR SOLAR CON CAÑOS DE TERMOFUSIÓN</w:t>
      </w:r>
    </w:p>
    <w:p w:rsidR="001E3CED" w:rsidRDefault="001E3CED" w:rsidP="004E5AF4">
      <w:pPr>
        <w:jc w:val="both"/>
        <w:rPr>
          <w:b/>
          <w:sz w:val="18"/>
          <w:lang w:val="es-ES_tradnl"/>
        </w:rPr>
      </w:pPr>
    </w:p>
    <w:p w:rsidR="001E3CED" w:rsidRPr="001A5A62" w:rsidRDefault="001E3CED" w:rsidP="004E5AF4">
      <w:pPr>
        <w:jc w:val="center"/>
        <w:rPr>
          <w:b/>
          <w:lang w:val="es-ES_tradnl"/>
        </w:rPr>
      </w:pPr>
      <w:r>
        <w:rPr>
          <w:b/>
          <w:lang w:val="es-ES_tradnl"/>
        </w:rPr>
        <w:t>C. Martínez, M. Condorí y</w:t>
      </w:r>
      <w:r w:rsidRPr="001A5A62">
        <w:rPr>
          <w:b/>
          <w:lang w:val="es-ES_tradnl"/>
        </w:rPr>
        <w:t xml:space="preserve"> G. Durán</w:t>
      </w:r>
    </w:p>
    <w:p w:rsidR="001E3CED" w:rsidRDefault="001E3CED" w:rsidP="004E5AF4">
      <w:pPr>
        <w:jc w:val="center"/>
        <w:rPr>
          <w:sz w:val="18"/>
          <w:lang w:val="es-ES_tradnl"/>
        </w:rPr>
      </w:pPr>
    </w:p>
    <w:p w:rsidR="001E3CED" w:rsidRPr="00C119E9" w:rsidRDefault="001E3CED" w:rsidP="004E5AF4">
      <w:pPr>
        <w:jc w:val="center"/>
        <w:rPr>
          <w:sz w:val="18"/>
          <w:lang w:val="es-ES_tradnl"/>
        </w:rPr>
      </w:pPr>
      <w:r w:rsidRPr="00C119E9">
        <w:rPr>
          <w:sz w:val="18"/>
          <w:lang w:val="es-ES_tradnl"/>
        </w:rPr>
        <w:t>Instituto de Investigación en Energías no Convencionales (INENCO)</w:t>
      </w:r>
    </w:p>
    <w:p w:rsidR="001E3CED" w:rsidRDefault="001E3CED" w:rsidP="004E5AF4">
      <w:pPr>
        <w:jc w:val="center"/>
        <w:rPr>
          <w:sz w:val="18"/>
          <w:lang w:val="es-ES_tradnl"/>
        </w:rPr>
      </w:pPr>
      <w:r w:rsidRPr="00C119E9">
        <w:rPr>
          <w:sz w:val="18"/>
          <w:lang w:val="es-ES_tradnl"/>
        </w:rPr>
        <w:t>Consejo Nacional de Investigaciones Científicas y Técnicas (CONICET)</w:t>
      </w:r>
    </w:p>
    <w:p w:rsidR="001E3CED" w:rsidRPr="00C119E9" w:rsidRDefault="001E3CED" w:rsidP="004E5AF4">
      <w:pPr>
        <w:jc w:val="center"/>
        <w:rPr>
          <w:sz w:val="18"/>
          <w:lang w:val="es-ES_tradnl"/>
        </w:rPr>
      </w:pPr>
      <w:r w:rsidRPr="00C119E9">
        <w:rPr>
          <w:sz w:val="18"/>
          <w:lang w:val="es-ES_tradnl"/>
        </w:rPr>
        <w:t>Universidad Nacional de Salta (UNSa)</w:t>
      </w:r>
    </w:p>
    <w:p w:rsidR="001E3CED" w:rsidRPr="00C119E9" w:rsidRDefault="001E3CED" w:rsidP="004E5AF4">
      <w:pPr>
        <w:jc w:val="center"/>
        <w:rPr>
          <w:sz w:val="18"/>
          <w:lang w:val="es-ES_tradnl"/>
        </w:rPr>
      </w:pPr>
      <w:r w:rsidRPr="00C119E9">
        <w:rPr>
          <w:sz w:val="18"/>
          <w:lang w:val="es-ES_tradnl"/>
        </w:rPr>
        <w:t>Avda. Bolivia 5150, A4408FVY, Salta, Argentina.</w:t>
      </w:r>
    </w:p>
    <w:p w:rsidR="001E3CED" w:rsidRDefault="001E3CED" w:rsidP="004E5AF4">
      <w:pPr>
        <w:jc w:val="center"/>
        <w:rPr>
          <w:sz w:val="18"/>
          <w:lang w:val="en-US"/>
        </w:rPr>
      </w:pPr>
      <w:r w:rsidRPr="00DB27A0">
        <w:rPr>
          <w:sz w:val="18"/>
          <w:lang w:val="en-US"/>
        </w:rPr>
        <w:t xml:space="preserve">Te: 54-387-4255424, Fax: 54-387-4255489, mail: </w:t>
      </w:r>
      <w:hyperlink r:id="rId7" w:history="1">
        <w:r w:rsidRPr="005F41DC">
          <w:rPr>
            <w:rStyle w:val="Hyperlink"/>
            <w:sz w:val="18"/>
            <w:lang w:val="en-US"/>
          </w:rPr>
          <w:t>martinec@unsa.edu.ar</w:t>
        </w:r>
      </w:hyperlink>
    </w:p>
    <w:p w:rsidR="001E3CED" w:rsidRDefault="001E3CED" w:rsidP="004E5AF4">
      <w:pPr>
        <w:jc w:val="center"/>
        <w:rPr>
          <w:sz w:val="18"/>
          <w:lang w:val="en-US"/>
        </w:rPr>
      </w:pPr>
    </w:p>
    <w:p w:rsidR="001E3CED" w:rsidRPr="00317496" w:rsidRDefault="001E3CED" w:rsidP="004E5AF4">
      <w:pPr>
        <w:jc w:val="center"/>
        <w:rPr>
          <w:i/>
          <w:sz w:val="18"/>
          <w:lang w:val="es-ES_tradnl"/>
        </w:rPr>
      </w:pPr>
      <w:r w:rsidRPr="00317496">
        <w:rPr>
          <w:i/>
          <w:sz w:val="18"/>
          <w:lang w:val="es-ES_tradnl"/>
        </w:rPr>
        <w:t xml:space="preserve">Recibido: </w:t>
      </w:r>
      <w:r>
        <w:rPr>
          <w:i/>
          <w:sz w:val="18"/>
          <w:lang w:val="es-ES_tradnl"/>
        </w:rPr>
        <w:t xml:space="preserve">03-04-12; </w:t>
      </w:r>
      <w:r w:rsidRPr="00317496">
        <w:rPr>
          <w:i/>
          <w:sz w:val="18"/>
          <w:lang w:val="es-ES_tradnl"/>
        </w:rPr>
        <w:t>Aceptado:</w:t>
      </w:r>
      <w:r>
        <w:rPr>
          <w:i/>
          <w:sz w:val="18"/>
          <w:lang w:val="es-ES_tradnl"/>
        </w:rPr>
        <w:t>07-05-12.</w:t>
      </w:r>
    </w:p>
    <w:p w:rsidR="001E3CED" w:rsidRDefault="001E3CED" w:rsidP="00B205A1">
      <w:pPr>
        <w:jc w:val="both"/>
        <w:rPr>
          <w:b/>
          <w:bCs/>
          <w:sz w:val="18"/>
          <w:szCs w:val="18"/>
          <w:lang w:val="es-AR" w:eastAsia="es-AR"/>
        </w:rPr>
      </w:pPr>
    </w:p>
    <w:p w:rsidR="001E3CED" w:rsidRPr="00091661" w:rsidRDefault="001E3CED" w:rsidP="00B205A1">
      <w:pPr>
        <w:jc w:val="both"/>
        <w:rPr>
          <w:sz w:val="24"/>
          <w:szCs w:val="24"/>
          <w:lang w:val="es-AR" w:eastAsia="es-AR"/>
        </w:rPr>
      </w:pPr>
      <w:r>
        <w:rPr>
          <w:b/>
          <w:bCs/>
          <w:sz w:val="18"/>
          <w:szCs w:val="18"/>
          <w:lang w:val="es-AR" w:eastAsia="es-AR"/>
        </w:rPr>
        <w:t>RESUMEN.-</w:t>
      </w:r>
      <w:r w:rsidRPr="00091661">
        <w:rPr>
          <w:b/>
          <w:bCs/>
          <w:sz w:val="18"/>
          <w:szCs w:val="18"/>
          <w:lang w:val="es-AR" w:eastAsia="es-AR"/>
        </w:rPr>
        <w:t xml:space="preserve"> </w:t>
      </w:r>
      <w:r w:rsidRPr="00091661">
        <w:rPr>
          <w:sz w:val="18"/>
          <w:szCs w:val="18"/>
          <w:lang w:val="es-AR" w:eastAsia="es-AR"/>
        </w:rPr>
        <w:t xml:space="preserve">Se presenta la construcción y primeros ensayos con un calentador solar de agua de bajo costo. El sistema, del tipo placa plana, tiene la particularidad de utilizar chapa ondulada y caños de </w:t>
      </w:r>
      <w:r>
        <w:rPr>
          <w:sz w:val="18"/>
          <w:szCs w:val="18"/>
          <w:lang w:val="es-AR" w:eastAsia="es-AR"/>
        </w:rPr>
        <w:t>polipropileno copolímero random</w:t>
      </w:r>
      <w:r w:rsidRPr="00091661">
        <w:rPr>
          <w:sz w:val="18"/>
          <w:szCs w:val="18"/>
          <w:lang w:val="es-AR" w:eastAsia="es-AR"/>
        </w:rPr>
        <w:t xml:space="preserve"> como </w:t>
      </w:r>
      <w:r>
        <w:rPr>
          <w:sz w:val="18"/>
          <w:szCs w:val="18"/>
          <w:lang w:val="es-AR" w:eastAsia="es-AR"/>
        </w:rPr>
        <w:t xml:space="preserve">componente del </w:t>
      </w:r>
      <w:r w:rsidRPr="00091661">
        <w:rPr>
          <w:sz w:val="18"/>
          <w:szCs w:val="18"/>
          <w:lang w:val="es-AR" w:eastAsia="es-AR"/>
        </w:rPr>
        <w:t xml:space="preserve">absorbedor. Se presentan los resultados del seguimiento de las variaciones de temperaturas del agua dentro del tanque de almacenamiento </w:t>
      </w:r>
      <w:r>
        <w:rPr>
          <w:sz w:val="18"/>
          <w:szCs w:val="18"/>
          <w:lang w:val="es-AR" w:eastAsia="es-AR"/>
        </w:rPr>
        <w:t>con circulación activa y pasiva</w:t>
      </w:r>
      <w:r w:rsidRPr="00091661">
        <w:rPr>
          <w:sz w:val="18"/>
          <w:szCs w:val="18"/>
          <w:lang w:val="es-AR" w:eastAsia="es-AR"/>
        </w:rPr>
        <w:t xml:space="preserve">, detalles constructivos y los resultados preliminares de su funcionamiento.  Los resultados muestran un buen comportamiento </w:t>
      </w:r>
      <w:r>
        <w:rPr>
          <w:sz w:val="18"/>
          <w:szCs w:val="18"/>
          <w:lang w:val="es-AR" w:eastAsia="es-AR"/>
        </w:rPr>
        <w:t>alcanzando</w:t>
      </w:r>
      <w:r w:rsidRPr="00091661">
        <w:rPr>
          <w:sz w:val="18"/>
          <w:szCs w:val="18"/>
          <w:lang w:val="es-AR" w:eastAsia="es-AR"/>
        </w:rPr>
        <w:t xml:space="preserve"> temperatura</w:t>
      </w:r>
      <w:r>
        <w:rPr>
          <w:sz w:val="18"/>
          <w:szCs w:val="18"/>
          <w:lang w:val="es-AR" w:eastAsia="es-AR"/>
        </w:rPr>
        <w:t>s</w:t>
      </w:r>
      <w:r w:rsidRPr="00091661">
        <w:rPr>
          <w:sz w:val="18"/>
          <w:szCs w:val="18"/>
          <w:lang w:val="es-AR" w:eastAsia="es-AR"/>
        </w:rPr>
        <w:t xml:space="preserve"> </w:t>
      </w:r>
      <w:r>
        <w:rPr>
          <w:sz w:val="18"/>
          <w:szCs w:val="18"/>
          <w:lang w:val="es-AR" w:eastAsia="es-AR"/>
        </w:rPr>
        <w:t xml:space="preserve">en tanque </w:t>
      </w:r>
      <w:r w:rsidRPr="00091661">
        <w:rPr>
          <w:sz w:val="18"/>
          <w:szCs w:val="18"/>
          <w:lang w:val="es-AR" w:eastAsia="es-AR"/>
        </w:rPr>
        <w:t xml:space="preserve">por encima de los </w:t>
      </w:r>
      <w:r>
        <w:rPr>
          <w:sz w:val="18"/>
          <w:szCs w:val="18"/>
          <w:lang w:val="es-AR" w:eastAsia="es-AR"/>
        </w:rPr>
        <w:t>60</w:t>
      </w:r>
      <w:r w:rsidRPr="00091661">
        <w:rPr>
          <w:sz w:val="18"/>
          <w:szCs w:val="18"/>
          <w:lang w:val="es-AR" w:eastAsia="es-AR"/>
        </w:rPr>
        <w:t xml:space="preserve"> °C y una eficiencia térmica </w:t>
      </w:r>
      <w:r>
        <w:rPr>
          <w:sz w:val="18"/>
          <w:szCs w:val="18"/>
          <w:lang w:val="es-AR" w:eastAsia="es-AR"/>
        </w:rPr>
        <w:t xml:space="preserve">media </w:t>
      </w:r>
      <w:r w:rsidRPr="00091661">
        <w:rPr>
          <w:sz w:val="18"/>
          <w:szCs w:val="18"/>
          <w:lang w:val="es-AR" w:eastAsia="es-AR"/>
        </w:rPr>
        <w:t xml:space="preserve">del sistema </w:t>
      </w:r>
      <w:r>
        <w:rPr>
          <w:sz w:val="18"/>
          <w:szCs w:val="18"/>
          <w:lang w:val="es-AR" w:eastAsia="es-AR"/>
        </w:rPr>
        <w:t xml:space="preserve">activo </w:t>
      </w:r>
      <w:r w:rsidRPr="00091661">
        <w:rPr>
          <w:sz w:val="18"/>
          <w:szCs w:val="18"/>
          <w:lang w:val="es-AR" w:eastAsia="es-AR"/>
        </w:rPr>
        <w:t xml:space="preserve">del </w:t>
      </w:r>
      <w:r>
        <w:rPr>
          <w:sz w:val="18"/>
          <w:szCs w:val="18"/>
          <w:lang w:val="es-AR" w:eastAsia="es-AR"/>
        </w:rPr>
        <w:t>51</w:t>
      </w:r>
      <w:r w:rsidRPr="00091661">
        <w:rPr>
          <w:sz w:val="18"/>
          <w:szCs w:val="18"/>
          <w:lang w:val="es-AR" w:eastAsia="es-AR"/>
        </w:rPr>
        <w:t xml:space="preserve"> % para días soleados </w:t>
      </w:r>
      <w:r>
        <w:rPr>
          <w:sz w:val="18"/>
          <w:szCs w:val="18"/>
          <w:lang w:val="es-AR" w:eastAsia="es-AR"/>
        </w:rPr>
        <w:t>para</w:t>
      </w:r>
      <w:r w:rsidRPr="00091661">
        <w:rPr>
          <w:sz w:val="18"/>
          <w:szCs w:val="18"/>
          <w:lang w:val="es-AR" w:eastAsia="es-AR"/>
        </w:rPr>
        <w:t xml:space="preserve"> un lapso de 4 horas. </w:t>
      </w:r>
      <w:r>
        <w:rPr>
          <w:sz w:val="18"/>
          <w:szCs w:val="18"/>
          <w:lang w:val="es-AR" w:eastAsia="es-AR"/>
        </w:rPr>
        <w:t xml:space="preserve">Se realizaron ensayos preliminares de congelamiento y envejecimiento con UV con muy buenos resultados. </w:t>
      </w:r>
      <w:r w:rsidRPr="00091661">
        <w:rPr>
          <w:sz w:val="18"/>
          <w:szCs w:val="18"/>
          <w:lang w:val="es-AR" w:eastAsia="es-AR"/>
        </w:rPr>
        <w:t>Respecto a los antecedentes equivalentes que utilizan caño</w:t>
      </w:r>
      <w:r>
        <w:rPr>
          <w:sz w:val="18"/>
          <w:szCs w:val="18"/>
          <w:lang w:val="es-AR" w:eastAsia="es-AR"/>
        </w:rPr>
        <w:t>s</w:t>
      </w:r>
      <w:r w:rsidRPr="00091661">
        <w:rPr>
          <w:sz w:val="18"/>
          <w:szCs w:val="18"/>
          <w:lang w:val="es-AR" w:eastAsia="es-AR"/>
        </w:rPr>
        <w:t xml:space="preserve"> de </w:t>
      </w:r>
      <w:r>
        <w:rPr>
          <w:sz w:val="18"/>
          <w:szCs w:val="18"/>
          <w:lang w:val="es-AR" w:eastAsia="es-AR"/>
        </w:rPr>
        <w:t>polietileno y polipropileno común</w:t>
      </w:r>
      <w:r w:rsidRPr="00091661">
        <w:rPr>
          <w:sz w:val="18"/>
          <w:szCs w:val="18"/>
          <w:lang w:val="es-AR" w:eastAsia="es-AR"/>
        </w:rPr>
        <w:t>, se tiene una importante mejora en la disminución en la mano de obra utilizada y en la vida útil del colector.</w:t>
      </w:r>
    </w:p>
    <w:p w:rsidR="001E3CED" w:rsidRDefault="001E3CED" w:rsidP="001A5A62">
      <w:pPr>
        <w:pStyle w:val="BodyText2"/>
        <w:rPr>
          <w:b/>
          <w:sz w:val="18"/>
        </w:rPr>
      </w:pPr>
    </w:p>
    <w:p w:rsidR="001E3CED" w:rsidRDefault="001E3CED" w:rsidP="001A5A62">
      <w:pPr>
        <w:pStyle w:val="BodyText2"/>
        <w:rPr>
          <w:sz w:val="18"/>
        </w:rPr>
      </w:pPr>
      <w:r>
        <w:rPr>
          <w:b/>
          <w:sz w:val="18"/>
        </w:rPr>
        <w:t xml:space="preserve">Palabras claves: </w:t>
      </w:r>
      <w:r w:rsidRPr="001A10EC">
        <w:rPr>
          <w:sz w:val="18"/>
        </w:rPr>
        <w:t xml:space="preserve">energía solar, calefón </w:t>
      </w:r>
      <w:r>
        <w:rPr>
          <w:sz w:val="18"/>
        </w:rPr>
        <w:t xml:space="preserve">solar, </w:t>
      </w:r>
      <w:r w:rsidRPr="001A10EC">
        <w:rPr>
          <w:sz w:val="18"/>
        </w:rPr>
        <w:t>calentamiento de agua</w:t>
      </w:r>
      <w:r>
        <w:rPr>
          <w:sz w:val="18"/>
        </w:rPr>
        <w:t>, temofusión.</w:t>
      </w:r>
    </w:p>
    <w:p w:rsidR="001E3CED" w:rsidRDefault="001E3CED" w:rsidP="001A5A62">
      <w:pPr>
        <w:pStyle w:val="BodyText2"/>
        <w:rPr>
          <w:sz w:val="18"/>
        </w:rPr>
      </w:pPr>
    </w:p>
    <w:p w:rsidR="001E3CED" w:rsidRDefault="001E3CED" w:rsidP="001A5A62">
      <w:pPr>
        <w:pStyle w:val="BodyText2"/>
        <w:rPr>
          <w:sz w:val="18"/>
        </w:rPr>
      </w:pPr>
    </w:p>
    <w:p w:rsidR="001E3CED" w:rsidRPr="00091661" w:rsidRDefault="001E3CED" w:rsidP="001A5A62">
      <w:pPr>
        <w:pStyle w:val="BodyText2"/>
        <w:jc w:val="center"/>
        <w:rPr>
          <w:sz w:val="24"/>
          <w:szCs w:val="24"/>
          <w:lang w:val="en-US" w:eastAsia="es-AR"/>
        </w:rPr>
      </w:pPr>
      <w:r w:rsidRPr="00091661">
        <w:rPr>
          <w:b/>
          <w:bCs/>
          <w:sz w:val="24"/>
          <w:szCs w:val="24"/>
          <w:lang w:val="en-US" w:eastAsia="es-AR"/>
        </w:rPr>
        <w:t>WATER SOLAR HEATER WITH THERMOFUSION PIPES</w:t>
      </w:r>
    </w:p>
    <w:p w:rsidR="001E3CED" w:rsidRPr="00135D16" w:rsidRDefault="001E3CED" w:rsidP="00135D16">
      <w:pPr>
        <w:spacing w:before="100" w:beforeAutospacing="1" w:after="100" w:afterAutospacing="1"/>
        <w:jc w:val="both"/>
        <w:rPr>
          <w:sz w:val="24"/>
          <w:szCs w:val="24"/>
          <w:lang w:val="en-US" w:eastAsia="es-AR"/>
        </w:rPr>
      </w:pPr>
      <w:r>
        <w:rPr>
          <w:b/>
          <w:bCs/>
          <w:sz w:val="18"/>
          <w:szCs w:val="18"/>
          <w:lang w:val="en-US" w:eastAsia="es-AR"/>
        </w:rPr>
        <w:t>ABSTRACT.-</w:t>
      </w:r>
      <w:r w:rsidRPr="00091661">
        <w:rPr>
          <w:sz w:val="18"/>
          <w:szCs w:val="18"/>
          <w:lang w:val="en-US" w:eastAsia="es-AR"/>
        </w:rPr>
        <w:t xml:space="preserve"> The construction and first tests with a water solar collector </w:t>
      </w:r>
      <w:r>
        <w:rPr>
          <w:sz w:val="18"/>
          <w:szCs w:val="18"/>
          <w:lang w:val="en-US" w:eastAsia="es-AR"/>
        </w:rPr>
        <w:t>of</w:t>
      </w:r>
      <w:r w:rsidRPr="00091661">
        <w:rPr>
          <w:sz w:val="18"/>
          <w:szCs w:val="18"/>
          <w:lang w:val="en-US" w:eastAsia="es-AR"/>
        </w:rPr>
        <w:t xml:space="preserve"> lower cost is presented. The system is the flat plate type and has the particularity of using corrugated iron plate and thermo fusion pipes</w:t>
      </w:r>
      <w:r>
        <w:rPr>
          <w:sz w:val="18"/>
          <w:szCs w:val="18"/>
          <w:lang w:val="en-US" w:eastAsia="es-AR"/>
        </w:rPr>
        <w:t>, PP random copolymer,</w:t>
      </w:r>
      <w:r w:rsidRPr="00091661">
        <w:rPr>
          <w:sz w:val="18"/>
          <w:szCs w:val="18"/>
          <w:lang w:val="en-US" w:eastAsia="es-AR"/>
        </w:rPr>
        <w:t xml:space="preserve"> as absorber. The changes in water temperatures inside the storage tank </w:t>
      </w:r>
      <w:r>
        <w:rPr>
          <w:sz w:val="18"/>
          <w:szCs w:val="18"/>
          <w:lang w:val="en-US" w:eastAsia="es-AR"/>
        </w:rPr>
        <w:t>with active and passive flow</w:t>
      </w:r>
      <w:r w:rsidRPr="00091661">
        <w:rPr>
          <w:sz w:val="18"/>
          <w:szCs w:val="18"/>
          <w:lang w:val="en-US" w:eastAsia="es-AR"/>
        </w:rPr>
        <w:t xml:space="preserve">, construction details and preliminary results of its operation are presented. The results show a good behavior with temperature above </w:t>
      </w:r>
      <w:r>
        <w:rPr>
          <w:sz w:val="18"/>
          <w:szCs w:val="18"/>
          <w:lang w:val="en-US" w:eastAsia="es-AR"/>
        </w:rPr>
        <w:t>60</w:t>
      </w:r>
      <w:r w:rsidRPr="00091661">
        <w:rPr>
          <w:sz w:val="18"/>
          <w:szCs w:val="18"/>
          <w:lang w:val="en-US" w:eastAsia="es-AR"/>
        </w:rPr>
        <w:t xml:space="preserve"> ° C and a </w:t>
      </w:r>
      <w:r>
        <w:rPr>
          <w:sz w:val="18"/>
          <w:szCs w:val="18"/>
          <w:lang w:val="en-US" w:eastAsia="es-AR"/>
        </w:rPr>
        <w:t xml:space="preserve">active </w:t>
      </w:r>
      <w:r w:rsidRPr="00091661">
        <w:rPr>
          <w:sz w:val="18"/>
          <w:szCs w:val="18"/>
          <w:lang w:val="en-US" w:eastAsia="es-AR"/>
        </w:rPr>
        <w:t xml:space="preserve">system thermal efficiency of </w:t>
      </w:r>
      <w:r>
        <w:rPr>
          <w:sz w:val="18"/>
          <w:szCs w:val="18"/>
          <w:lang w:val="en-US" w:eastAsia="es-AR"/>
        </w:rPr>
        <w:t xml:space="preserve">51 </w:t>
      </w:r>
      <w:r w:rsidRPr="00091661">
        <w:rPr>
          <w:sz w:val="18"/>
          <w:szCs w:val="18"/>
          <w:lang w:val="en-US" w:eastAsia="es-AR"/>
        </w:rPr>
        <w:t xml:space="preserve">% in sunny days for a time of 4 hours. </w:t>
      </w:r>
      <w:r>
        <w:rPr>
          <w:sz w:val="18"/>
          <w:szCs w:val="18"/>
          <w:lang w:val="en-US" w:eastAsia="es-AR"/>
        </w:rPr>
        <w:t xml:space="preserve">Preliminary test of freezing and aging UV lamps had good results. </w:t>
      </w:r>
      <w:r w:rsidRPr="00091661">
        <w:rPr>
          <w:sz w:val="18"/>
          <w:szCs w:val="18"/>
          <w:lang w:val="en-US" w:eastAsia="es-AR"/>
        </w:rPr>
        <w:t xml:space="preserve">Regarding the equivalent collector using </w:t>
      </w:r>
      <w:r>
        <w:rPr>
          <w:sz w:val="18"/>
          <w:szCs w:val="18"/>
          <w:lang w:val="en-US" w:eastAsia="es-AR"/>
        </w:rPr>
        <w:t>polyethylene and regular PP</w:t>
      </w:r>
      <w:r w:rsidRPr="00091661">
        <w:rPr>
          <w:sz w:val="18"/>
          <w:szCs w:val="18"/>
          <w:lang w:val="en-US" w:eastAsia="es-AR"/>
        </w:rPr>
        <w:t xml:space="preserve"> pipe, there was a significant improvement in the speed of construction with decrease in labor input and improvement in the useful life of the collector.</w:t>
      </w:r>
    </w:p>
    <w:p w:rsidR="001E3CED" w:rsidRPr="00C94710" w:rsidRDefault="001E3CED" w:rsidP="00C94710">
      <w:pPr>
        <w:pStyle w:val="BodyText2"/>
        <w:rPr>
          <w:sz w:val="18"/>
          <w:lang w:val="en-US"/>
        </w:rPr>
      </w:pPr>
      <w:r w:rsidRPr="003F7A21">
        <w:rPr>
          <w:b/>
          <w:sz w:val="18"/>
          <w:szCs w:val="18"/>
          <w:lang w:val="en-US"/>
        </w:rPr>
        <w:t>Keywords:</w:t>
      </w:r>
      <w:r w:rsidRPr="003F7A21">
        <w:rPr>
          <w:sz w:val="18"/>
          <w:lang w:val="en-US"/>
        </w:rPr>
        <w:t xml:space="preserve"> solar energy, water solar heating, solar heater, thermofusion</w:t>
      </w:r>
      <w:r>
        <w:rPr>
          <w:sz w:val="18"/>
          <w:lang w:val="en-US"/>
        </w:rPr>
        <w:t>.</w:t>
      </w:r>
    </w:p>
    <w:p w:rsidR="001E3CED" w:rsidRPr="00C74DEB" w:rsidRDefault="001E3CED" w:rsidP="004E5AF4">
      <w:pPr>
        <w:rPr>
          <w:b/>
          <w:sz w:val="18"/>
          <w:lang w:val="en-US"/>
        </w:rPr>
      </w:pPr>
    </w:p>
    <w:p w:rsidR="001E3CED" w:rsidRPr="00C74DEB" w:rsidRDefault="001E3CED" w:rsidP="004E5AF4">
      <w:pPr>
        <w:rPr>
          <w:b/>
          <w:sz w:val="18"/>
          <w:lang w:val="en-US"/>
        </w:rPr>
        <w:sectPr w:rsidR="001E3CED" w:rsidRPr="00C74DEB" w:rsidSect="00334FE8">
          <w:headerReference w:type="default" r:id="rId8"/>
          <w:footerReference w:type="even" r:id="rId9"/>
          <w:footerReference w:type="default" r:id="rId10"/>
          <w:footerReference w:type="first" r:id="rId11"/>
          <w:pgSz w:w="11907" w:h="16840" w:code="9"/>
          <w:pgMar w:top="1418" w:right="1134" w:bottom="1418" w:left="1701" w:header="709" w:footer="709" w:gutter="0"/>
          <w:pgNumType w:start="45"/>
          <w:cols w:space="708"/>
          <w:titlePg/>
          <w:docGrid w:linePitch="360"/>
        </w:sectPr>
      </w:pPr>
    </w:p>
    <w:p w:rsidR="001E3CED" w:rsidRPr="005A6486" w:rsidRDefault="001E3CED" w:rsidP="00F659E0">
      <w:pPr>
        <w:pStyle w:val="ListParagraph"/>
        <w:numPr>
          <w:ilvl w:val="0"/>
          <w:numId w:val="1"/>
        </w:numPr>
        <w:jc w:val="center"/>
        <w:rPr>
          <w:sz w:val="18"/>
          <w:lang w:val="en-US"/>
        </w:rPr>
      </w:pPr>
      <w:r w:rsidRPr="005A6486">
        <w:rPr>
          <w:b/>
          <w:sz w:val="18"/>
          <w:lang w:val="en-US"/>
        </w:rPr>
        <w:t>INTRODUCCIÓN</w:t>
      </w:r>
    </w:p>
    <w:p w:rsidR="001E3CED" w:rsidRPr="005A6486" w:rsidRDefault="001E3CED" w:rsidP="004E5AF4">
      <w:pPr>
        <w:rPr>
          <w:b/>
          <w:sz w:val="18"/>
          <w:lang w:val="en-US"/>
        </w:rPr>
      </w:pPr>
    </w:p>
    <w:p w:rsidR="001E3CED" w:rsidRPr="00B33AE0" w:rsidRDefault="001E3CED" w:rsidP="004E5AF4">
      <w:pPr>
        <w:jc w:val="both"/>
      </w:pPr>
      <w:r w:rsidRPr="005A6486">
        <w:rPr>
          <w:sz w:val="18"/>
          <w:szCs w:val="18"/>
          <w:lang w:val="es-AR"/>
        </w:rPr>
        <w:t xml:space="preserve">En general, el proceso de calentamiento convencional de agua para uso domestico, entre </w:t>
      </w:r>
      <w:smartTag w:uri="urn:schemas-microsoft-com:office:smarttags" w:element="PersonName">
        <w:smartTagPr>
          <w:attr w:name="ProductID" w:val="la Argentina. ISSN"/>
        </w:smartTagPr>
        <w:r w:rsidRPr="005A6486">
          <w:rPr>
            <w:sz w:val="18"/>
            <w:szCs w:val="18"/>
            <w:lang w:val="es-AR"/>
          </w:rPr>
          <w:t>40 a</w:t>
        </w:r>
      </w:smartTag>
      <w:r w:rsidRPr="005A6486">
        <w:rPr>
          <w:sz w:val="18"/>
          <w:szCs w:val="18"/>
          <w:lang w:val="es-AR"/>
        </w:rPr>
        <w:t xml:space="preserve"> </w:t>
      </w:r>
      <w:smartTag w:uri="urn:schemas-microsoft-com:office:smarttags" w:element="PersonName">
        <w:smartTagPr>
          <w:attr w:name="ProductID" w:val="la Argentina. ISSN"/>
        </w:smartTagPr>
        <w:r w:rsidRPr="005A6486">
          <w:rPr>
            <w:sz w:val="18"/>
            <w:szCs w:val="18"/>
            <w:lang w:val="es-AR"/>
          </w:rPr>
          <w:t>60 °C</w:t>
        </w:r>
      </w:smartTag>
      <w:r w:rsidRPr="005A6486">
        <w:rPr>
          <w:sz w:val="18"/>
          <w:szCs w:val="18"/>
          <w:lang w:val="es-AR"/>
        </w:rPr>
        <w:t xml:space="preserve"> de temperatura, se realiza mediante calentadores eléctricos, termo tanques o calefones a gas, representando una fracción importante del gasto de energía del sector residencial. Dado que las temperaturas requeridas no son elevadas resulta atractiva la opción de utilizar calefones solares (Burrano </w:t>
      </w:r>
      <w:r w:rsidRPr="005A6486">
        <w:rPr>
          <w:i/>
          <w:sz w:val="18"/>
          <w:szCs w:val="18"/>
          <w:lang w:val="es-AR"/>
        </w:rPr>
        <w:t xml:space="preserve">et al, </w:t>
      </w:r>
      <w:r w:rsidRPr="005A6486">
        <w:rPr>
          <w:sz w:val="18"/>
          <w:szCs w:val="18"/>
          <w:lang w:val="es-AR"/>
        </w:rPr>
        <w:t>2006). Es por esto que desde hace varios años las tecnologías del calentamiento solar de agua, junto con la de generación eléctrica mediante paneles fotovoltaicos, son las de mayor penetración en el mercado Mundial. Desde el punto de vista del ahorro energético local, el calentamiento solar de agua es una opción muy favorable dado que puede cubrir hasta el 75 % de la energía convencional que actualmente utiliza el sector (Albizzati y</w:t>
      </w:r>
      <w:r>
        <w:rPr>
          <w:sz w:val="18"/>
          <w:szCs w:val="18"/>
        </w:rPr>
        <w:t xml:space="preserve"> Arese, 2011)</w:t>
      </w:r>
      <w:r w:rsidRPr="0086426F">
        <w:rPr>
          <w:sz w:val="18"/>
          <w:szCs w:val="18"/>
        </w:rPr>
        <w:t xml:space="preserve">. Además, </w:t>
      </w:r>
      <w:r>
        <w:rPr>
          <w:sz w:val="18"/>
          <w:szCs w:val="18"/>
        </w:rPr>
        <w:t xml:space="preserve">su mayor incorporación </w:t>
      </w:r>
      <w:r w:rsidRPr="0086426F">
        <w:rPr>
          <w:sz w:val="18"/>
          <w:szCs w:val="18"/>
        </w:rPr>
        <w:t>ayudará a mitiga</w:t>
      </w:r>
      <w:r>
        <w:rPr>
          <w:sz w:val="18"/>
          <w:szCs w:val="18"/>
        </w:rPr>
        <w:t xml:space="preserve">r </w:t>
      </w:r>
      <w:r w:rsidRPr="0086426F">
        <w:rPr>
          <w:sz w:val="18"/>
          <w:szCs w:val="18"/>
        </w:rPr>
        <w:t xml:space="preserve">las consecuencias medioambientales por emisión de </w:t>
      </w:r>
      <w:r>
        <w:rPr>
          <w:sz w:val="18"/>
          <w:szCs w:val="18"/>
        </w:rPr>
        <w:t>gases de efecto invernadero (</w:t>
      </w:r>
      <w:r w:rsidRPr="0086426F">
        <w:rPr>
          <w:sz w:val="18"/>
          <w:szCs w:val="18"/>
        </w:rPr>
        <w:t>GEI</w:t>
      </w:r>
      <w:r>
        <w:rPr>
          <w:sz w:val="18"/>
          <w:szCs w:val="18"/>
        </w:rPr>
        <w:t>)</w:t>
      </w:r>
      <w:r w:rsidRPr="0086426F">
        <w:rPr>
          <w:sz w:val="18"/>
          <w:szCs w:val="18"/>
        </w:rPr>
        <w:t xml:space="preserve"> debido al uso actual de los combustibles fósiles.</w:t>
      </w:r>
    </w:p>
    <w:p w:rsidR="001E3CED" w:rsidRDefault="001E3CED" w:rsidP="004E5AF4">
      <w:pPr>
        <w:autoSpaceDE w:val="0"/>
        <w:autoSpaceDN w:val="0"/>
        <w:adjustRightInd w:val="0"/>
        <w:jc w:val="both"/>
        <w:rPr>
          <w:sz w:val="18"/>
          <w:szCs w:val="18"/>
          <w:lang w:val="es-AR" w:eastAsia="en-US"/>
        </w:rPr>
      </w:pPr>
      <w:r w:rsidRPr="005E38AC">
        <w:rPr>
          <w:sz w:val="18"/>
          <w:szCs w:val="18"/>
          <w:lang w:val="es-AR" w:eastAsia="en-US"/>
        </w:rPr>
        <w:t xml:space="preserve">Algunos estudios recientes indican que </w:t>
      </w:r>
      <w:r>
        <w:rPr>
          <w:sz w:val="18"/>
          <w:szCs w:val="18"/>
          <w:lang w:val="es-AR" w:eastAsia="en-US"/>
        </w:rPr>
        <w:t>una</w:t>
      </w:r>
      <w:r w:rsidRPr="005E38AC">
        <w:rPr>
          <w:sz w:val="18"/>
          <w:szCs w:val="18"/>
          <w:lang w:val="es-AR" w:eastAsia="en-US"/>
        </w:rPr>
        <w:t xml:space="preserve"> mayor penetración de los sistemas de calentamiento solar de agua en el mercado argentino requ</w:t>
      </w:r>
      <w:r>
        <w:rPr>
          <w:sz w:val="18"/>
          <w:szCs w:val="18"/>
          <w:lang w:val="es-AR" w:eastAsia="en-US"/>
        </w:rPr>
        <w:t xml:space="preserve">erirá por parte del gobierno nacional, </w:t>
      </w:r>
      <w:r w:rsidRPr="005E38AC">
        <w:rPr>
          <w:sz w:val="18"/>
          <w:szCs w:val="18"/>
          <w:lang w:val="es-AR" w:eastAsia="en-US"/>
        </w:rPr>
        <w:t xml:space="preserve">la eliminación de la desventaja competitiva, generada por los altos subsidios a la electricidad y </w:t>
      </w:r>
      <w:r>
        <w:rPr>
          <w:sz w:val="18"/>
          <w:szCs w:val="18"/>
          <w:lang w:val="es-AR" w:eastAsia="en-US"/>
        </w:rPr>
        <w:t>a</w:t>
      </w:r>
      <w:r w:rsidRPr="005E38AC">
        <w:rPr>
          <w:sz w:val="18"/>
          <w:szCs w:val="18"/>
          <w:lang w:val="es-AR" w:eastAsia="en-US"/>
        </w:rPr>
        <w:t xml:space="preserve">l gas natural, como así también </w:t>
      </w:r>
      <w:r>
        <w:rPr>
          <w:sz w:val="18"/>
          <w:szCs w:val="18"/>
          <w:lang w:val="es-AR" w:eastAsia="en-US"/>
        </w:rPr>
        <w:t xml:space="preserve">la implementación de otros </w:t>
      </w:r>
      <w:r w:rsidRPr="005E38AC">
        <w:rPr>
          <w:sz w:val="18"/>
          <w:szCs w:val="18"/>
          <w:lang w:val="es-AR" w:eastAsia="en-US"/>
        </w:rPr>
        <w:t>incentivos adicionales</w:t>
      </w:r>
      <w:r>
        <w:rPr>
          <w:sz w:val="18"/>
          <w:szCs w:val="18"/>
          <w:lang w:val="es-AR" w:eastAsia="en-US"/>
        </w:rPr>
        <w:t xml:space="preserve"> como créditos blandos</w:t>
      </w:r>
      <w:r w:rsidRPr="005E38AC">
        <w:rPr>
          <w:sz w:val="18"/>
          <w:szCs w:val="18"/>
          <w:lang w:val="es-AR" w:eastAsia="en-US"/>
        </w:rPr>
        <w:t xml:space="preserve">. </w:t>
      </w:r>
      <w:r>
        <w:rPr>
          <w:sz w:val="18"/>
          <w:szCs w:val="18"/>
          <w:lang w:val="es-AR" w:eastAsia="en-US"/>
        </w:rPr>
        <w:t xml:space="preserve">Para las empresas nacionales </w:t>
      </w:r>
      <w:r w:rsidRPr="005E38AC">
        <w:rPr>
          <w:sz w:val="18"/>
          <w:szCs w:val="18"/>
          <w:lang w:val="es-AR" w:eastAsia="en-US"/>
        </w:rPr>
        <w:t xml:space="preserve">es esencial introducir mejoras en la calidad </w:t>
      </w:r>
      <w:r>
        <w:rPr>
          <w:sz w:val="18"/>
          <w:szCs w:val="18"/>
          <w:lang w:val="es-AR" w:eastAsia="en-US"/>
        </w:rPr>
        <w:t>de sus</w:t>
      </w:r>
      <w:r w:rsidRPr="005E38AC">
        <w:rPr>
          <w:sz w:val="18"/>
          <w:szCs w:val="18"/>
          <w:lang w:val="es-AR" w:eastAsia="en-US"/>
        </w:rPr>
        <w:t xml:space="preserve"> producto</w:t>
      </w:r>
      <w:r>
        <w:rPr>
          <w:sz w:val="18"/>
          <w:szCs w:val="18"/>
          <w:lang w:val="es-AR" w:eastAsia="en-US"/>
        </w:rPr>
        <w:t>s, resultando para</w:t>
      </w:r>
      <w:r w:rsidRPr="005E38AC">
        <w:rPr>
          <w:sz w:val="18"/>
          <w:szCs w:val="18"/>
          <w:lang w:val="es-AR" w:eastAsia="en-US"/>
        </w:rPr>
        <w:t xml:space="preserve"> los fabricantes locales</w:t>
      </w:r>
      <w:r w:rsidRPr="00D75609">
        <w:rPr>
          <w:sz w:val="18"/>
          <w:szCs w:val="18"/>
          <w:lang w:val="es-AR" w:eastAsia="en-US"/>
        </w:rPr>
        <w:t xml:space="preserve"> </w:t>
      </w:r>
      <w:r w:rsidRPr="005E38AC">
        <w:rPr>
          <w:sz w:val="18"/>
          <w:szCs w:val="18"/>
          <w:lang w:val="es-AR" w:eastAsia="en-US"/>
        </w:rPr>
        <w:t xml:space="preserve">un desafío adicional la competencia china </w:t>
      </w:r>
      <w:r>
        <w:rPr>
          <w:sz w:val="18"/>
          <w:szCs w:val="18"/>
          <w:lang w:val="es-AR" w:eastAsia="en-US"/>
        </w:rPr>
        <w:t xml:space="preserve">con producción </w:t>
      </w:r>
      <w:r w:rsidRPr="005E38AC">
        <w:rPr>
          <w:sz w:val="18"/>
          <w:szCs w:val="18"/>
          <w:lang w:val="es-AR" w:eastAsia="en-US"/>
        </w:rPr>
        <w:t xml:space="preserve">a un muy bajo costo </w:t>
      </w:r>
      <w:r>
        <w:rPr>
          <w:sz w:val="18"/>
          <w:szCs w:val="18"/>
          <w:lang w:val="es-AR" w:eastAsia="en-US"/>
        </w:rPr>
        <w:t>(Nienborg y Nadal, 2010)</w:t>
      </w:r>
      <w:r w:rsidRPr="005E38AC">
        <w:rPr>
          <w:sz w:val="18"/>
          <w:szCs w:val="18"/>
          <w:lang w:val="es-AR" w:eastAsia="en-US"/>
        </w:rPr>
        <w:t>.</w:t>
      </w:r>
    </w:p>
    <w:p w:rsidR="001E3CED" w:rsidRDefault="001E3CED" w:rsidP="004E5AF4">
      <w:pPr>
        <w:autoSpaceDE w:val="0"/>
        <w:autoSpaceDN w:val="0"/>
        <w:adjustRightInd w:val="0"/>
        <w:jc w:val="both"/>
        <w:rPr>
          <w:sz w:val="18"/>
          <w:szCs w:val="18"/>
          <w:lang w:val="es-AR" w:eastAsia="en-US"/>
        </w:rPr>
      </w:pPr>
      <w:r w:rsidRPr="005E38AC">
        <w:rPr>
          <w:sz w:val="18"/>
          <w:szCs w:val="18"/>
          <w:lang w:val="es-AR" w:eastAsia="en-US"/>
        </w:rPr>
        <w:t xml:space="preserve"> </w:t>
      </w:r>
    </w:p>
    <w:p w:rsidR="001E3CED" w:rsidRPr="005E38AC" w:rsidRDefault="001E3CED" w:rsidP="004E5AF4">
      <w:pPr>
        <w:autoSpaceDE w:val="0"/>
        <w:autoSpaceDN w:val="0"/>
        <w:adjustRightInd w:val="0"/>
        <w:jc w:val="both"/>
        <w:rPr>
          <w:sz w:val="18"/>
          <w:szCs w:val="18"/>
        </w:rPr>
      </w:pPr>
      <w:r>
        <w:rPr>
          <w:sz w:val="18"/>
          <w:szCs w:val="18"/>
        </w:rPr>
        <w:t>D</w:t>
      </w:r>
      <w:r w:rsidRPr="005E38AC">
        <w:rPr>
          <w:sz w:val="18"/>
          <w:szCs w:val="18"/>
        </w:rPr>
        <w:t>ado que el costo inicial</w:t>
      </w:r>
      <w:r>
        <w:rPr>
          <w:sz w:val="18"/>
          <w:szCs w:val="18"/>
        </w:rPr>
        <w:t xml:space="preserve"> </w:t>
      </w:r>
      <w:r w:rsidRPr="005E38AC">
        <w:rPr>
          <w:sz w:val="18"/>
          <w:szCs w:val="18"/>
        </w:rPr>
        <w:t>de estos equipos todavía es elevado</w:t>
      </w:r>
      <w:r>
        <w:rPr>
          <w:sz w:val="18"/>
          <w:szCs w:val="18"/>
        </w:rPr>
        <w:t xml:space="preserve"> para muchas regiones de los países Latinoamericanos</w:t>
      </w:r>
      <w:r w:rsidRPr="005E38AC">
        <w:rPr>
          <w:sz w:val="18"/>
          <w:szCs w:val="18"/>
        </w:rPr>
        <w:t xml:space="preserve">, </w:t>
      </w:r>
      <w:r>
        <w:rPr>
          <w:sz w:val="18"/>
          <w:szCs w:val="18"/>
        </w:rPr>
        <w:t>cobra</w:t>
      </w:r>
      <w:r w:rsidRPr="005E38AC">
        <w:rPr>
          <w:sz w:val="18"/>
          <w:szCs w:val="18"/>
        </w:rPr>
        <w:t xml:space="preserve"> </w:t>
      </w:r>
      <w:r>
        <w:rPr>
          <w:sz w:val="18"/>
          <w:szCs w:val="18"/>
        </w:rPr>
        <w:t xml:space="preserve">suma </w:t>
      </w:r>
      <w:r w:rsidRPr="005E38AC">
        <w:rPr>
          <w:sz w:val="18"/>
          <w:szCs w:val="18"/>
        </w:rPr>
        <w:t xml:space="preserve">importancia desarrollar prototipos de costos accesibles, en particular </w:t>
      </w:r>
      <w:r>
        <w:rPr>
          <w:sz w:val="18"/>
          <w:szCs w:val="18"/>
        </w:rPr>
        <w:t xml:space="preserve">para el sector </w:t>
      </w:r>
      <w:r w:rsidRPr="005E38AC">
        <w:rPr>
          <w:sz w:val="18"/>
          <w:szCs w:val="18"/>
        </w:rPr>
        <w:t xml:space="preserve">rural </w:t>
      </w:r>
      <w:r>
        <w:rPr>
          <w:sz w:val="18"/>
          <w:szCs w:val="18"/>
        </w:rPr>
        <w:t xml:space="preserve">no conectado, </w:t>
      </w:r>
      <w:r w:rsidRPr="005E38AC">
        <w:rPr>
          <w:sz w:val="18"/>
          <w:szCs w:val="18"/>
        </w:rPr>
        <w:t>que se puedan construir con materiales y mano de obra de local.</w:t>
      </w:r>
      <w:r>
        <w:rPr>
          <w:sz w:val="18"/>
          <w:szCs w:val="18"/>
        </w:rPr>
        <w:t xml:space="preserve"> </w:t>
      </w:r>
      <w:r w:rsidRPr="005E38AC">
        <w:rPr>
          <w:sz w:val="18"/>
          <w:szCs w:val="18"/>
        </w:rPr>
        <w:t>El consumo del agua caliente se ha convertido en el segundo uso energético dom</w:t>
      </w:r>
      <w:r>
        <w:rPr>
          <w:sz w:val="18"/>
          <w:szCs w:val="18"/>
        </w:rPr>
        <w:t>é</w:t>
      </w:r>
      <w:r w:rsidRPr="005E38AC">
        <w:rPr>
          <w:sz w:val="18"/>
          <w:szCs w:val="18"/>
        </w:rPr>
        <w:t>stico en importancia a nivel mundial después de la calefacción y refrigeración.</w:t>
      </w:r>
      <w:r>
        <w:rPr>
          <w:sz w:val="18"/>
          <w:szCs w:val="18"/>
        </w:rPr>
        <w:t xml:space="preserve"> </w:t>
      </w:r>
      <w:r w:rsidRPr="005E38AC">
        <w:rPr>
          <w:sz w:val="18"/>
          <w:szCs w:val="18"/>
        </w:rPr>
        <w:t xml:space="preserve">Se calcula que </w:t>
      </w:r>
      <w:r>
        <w:rPr>
          <w:sz w:val="18"/>
          <w:szCs w:val="18"/>
        </w:rPr>
        <w:t>existen al</w:t>
      </w:r>
      <w:r w:rsidRPr="005E38AC">
        <w:rPr>
          <w:sz w:val="18"/>
          <w:szCs w:val="18"/>
        </w:rPr>
        <w:t xml:space="preserve"> </w:t>
      </w:r>
      <w:r w:rsidRPr="005E38AC">
        <w:rPr>
          <w:sz w:val="18"/>
          <w:szCs w:val="18"/>
          <w:lang w:val="es-AR" w:eastAsia="en-US"/>
        </w:rPr>
        <w:t>presente alrededor de 180</w:t>
      </w:r>
      <w:r>
        <w:rPr>
          <w:sz w:val="18"/>
          <w:szCs w:val="18"/>
          <w:lang w:val="es-AR" w:eastAsia="en-US"/>
        </w:rPr>
        <w:t xml:space="preserve"> </w:t>
      </w:r>
      <w:r w:rsidRPr="005E38AC">
        <w:rPr>
          <w:sz w:val="18"/>
          <w:szCs w:val="18"/>
          <w:lang w:val="es-AR" w:eastAsia="en-US"/>
        </w:rPr>
        <w:t xml:space="preserve">GWth </w:t>
      </w:r>
      <w:r>
        <w:rPr>
          <w:sz w:val="18"/>
          <w:szCs w:val="18"/>
          <w:lang w:val="es-AR" w:eastAsia="en-US"/>
        </w:rPr>
        <w:t>instalaciones</w:t>
      </w:r>
      <w:r w:rsidRPr="005E38AC">
        <w:rPr>
          <w:sz w:val="18"/>
          <w:szCs w:val="18"/>
          <w:lang w:val="es-AR" w:eastAsia="en-US"/>
        </w:rPr>
        <w:t xml:space="preserve"> en todo el mundo (REN21, 2010).</w:t>
      </w:r>
    </w:p>
    <w:p w:rsidR="001E3CED" w:rsidRPr="0086426F" w:rsidRDefault="001E3CED" w:rsidP="004E5AF4">
      <w:pPr>
        <w:jc w:val="both"/>
        <w:rPr>
          <w:sz w:val="18"/>
          <w:szCs w:val="18"/>
        </w:rPr>
      </w:pPr>
    </w:p>
    <w:p w:rsidR="001E3CED" w:rsidRDefault="001E3CED" w:rsidP="004E5AF4">
      <w:pPr>
        <w:jc w:val="both"/>
        <w:rPr>
          <w:sz w:val="18"/>
          <w:szCs w:val="18"/>
        </w:rPr>
      </w:pPr>
      <w:r w:rsidRPr="0086426F">
        <w:rPr>
          <w:sz w:val="18"/>
          <w:szCs w:val="18"/>
        </w:rPr>
        <w:t xml:space="preserve">Existen muchos ejemplos de calefones de bajo costo, la mayoría de ellos son de baja eficiencia y corta vida útil debido al tipo de materiales que utilizan. </w:t>
      </w:r>
      <w:r>
        <w:rPr>
          <w:sz w:val="18"/>
          <w:szCs w:val="18"/>
        </w:rPr>
        <w:t>U</w:t>
      </w:r>
      <w:r w:rsidRPr="0086426F">
        <w:rPr>
          <w:sz w:val="18"/>
          <w:szCs w:val="18"/>
        </w:rPr>
        <w:t>n</w:t>
      </w:r>
      <w:r>
        <w:rPr>
          <w:sz w:val="18"/>
          <w:szCs w:val="18"/>
        </w:rPr>
        <w:t>o del tipo autoconstrucción mas</w:t>
      </w:r>
      <w:r w:rsidRPr="0086426F">
        <w:rPr>
          <w:sz w:val="18"/>
          <w:szCs w:val="18"/>
        </w:rPr>
        <w:t xml:space="preserve"> difundido</w:t>
      </w:r>
      <w:r>
        <w:rPr>
          <w:sz w:val="18"/>
          <w:szCs w:val="18"/>
        </w:rPr>
        <w:t xml:space="preserve"> es el colector </w:t>
      </w:r>
      <w:r w:rsidRPr="0086426F">
        <w:rPr>
          <w:sz w:val="18"/>
          <w:szCs w:val="18"/>
        </w:rPr>
        <w:t xml:space="preserve">donde el absorbedor </w:t>
      </w:r>
      <w:r>
        <w:rPr>
          <w:sz w:val="18"/>
          <w:szCs w:val="18"/>
        </w:rPr>
        <w:t>es una parrilla</w:t>
      </w:r>
      <w:r w:rsidRPr="0086426F">
        <w:rPr>
          <w:sz w:val="18"/>
          <w:szCs w:val="18"/>
        </w:rPr>
        <w:t xml:space="preserve"> </w:t>
      </w:r>
      <w:r>
        <w:rPr>
          <w:sz w:val="18"/>
          <w:szCs w:val="18"/>
        </w:rPr>
        <w:t>conformada con</w:t>
      </w:r>
      <w:r w:rsidRPr="0086426F">
        <w:rPr>
          <w:sz w:val="18"/>
          <w:szCs w:val="18"/>
        </w:rPr>
        <w:t xml:space="preserve"> manguera </w:t>
      </w:r>
      <w:r>
        <w:rPr>
          <w:sz w:val="18"/>
          <w:szCs w:val="18"/>
        </w:rPr>
        <w:t>de color negro</w:t>
      </w:r>
      <w:r w:rsidRPr="00717460">
        <w:rPr>
          <w:sz w:val="18"/>
          <w:szCs w:val="18"/>
        </w:rPr>
        <w:t xml:space="preserve"> </w:t>
      </w:r>
      <w:r>
        <w:rPr>
          <w:sz w:val="18"/>
          <w:szCs w:val="18"/>
        </w:rPr>
        <w:t>de</w:t>
      </w:r>
      <w:r w:rsidRPr="0086426F">
        <w:rPr>
          <w:sz w:val="18"/>
          <w:szCs w:val="18"/>
        </w:rPr>
        <w:t xml:space="preserve"> riego</w:t>
      </w:r>
      <w:r>
        <w:rPr>
          <w:sz w:val="18"/>
          <w:szCs w:val="18"/>
        </w:rPr>
        <w:t>, tubos de polietileno</w:t>
      </w:r>
      <w:r w:rsidRPr="0086426F">
        <w:rPr>
          <w:sz w:val="18"/>
          <w:szCs w:val="18"/>
        </w:rPr>
        <w:t>, unidas con acoples y espigas</w:t>
      </w:r>
      <w:r>
        <w:rPr>
          <w:sz w:val="18"/>
          <w:szCs w:val="18"/>
        </w:rPr>
        <w:t xml:space="preserve"> (Ovejero y Condori, 2007; Garzón </w:t>
      </w:r>
      <w:r w:rsidRPr="004426D9">
        <w:rPr>
          <w:i/>
          <w:sz w:val="18"/>
          <w:szCs w:val="18"/>
        </w:rPr>
        <w:t>et al</w:t>
      </w:r>
      <w:r>
        <w:rPr>
          <w:sz w:val="18"/>
          <w:szCs w:val="18"/>
        </w:rPr>
        <w:t>, 2010). Estas suelen tener fácil rotura por congelamiento, además de rápida degradación frente al UV solar.</w:t>
      </w:r>
    </w:p>
    <w:p w:rsidR="001E3CED" w:rsidRDefault="001E3CED" w:rsidP="004E5AF4">
      <w:pPr>
        <w:jc w:val="both"/>
        <w:rPr>
          <w:sz w:val="18"/>
          <w:szCs w:val="18"/>
        </w:rPr>
      </w:pPr>
    </w:p>
    <w:p w:rsidR="001E3CED" w:rsidRDefault="001E3CED" w:rsidP="004E5AF4">
      <w:pPr>
        <w:jc w:val="both"/>
        <w:rPr>
          <w:sz w:val="18"/>
          <w:szCs w:val="18"/>
        </w:rPr>
      </w:pPr>
      <w:r>
        <w:rPr>
          <w:sz w:val="18"/>
          <w:szCs w:val="18"/>
        </w:rPr>
        <w:t xml:space="preserve">Por otra parte, debido al buen nivel de radiación y heliofanía anual que presentan muchas zonas del norte argentino, es posible plantear el uso de un calefón  de baja eficiencia térmica y que todavía cumpla con las prestaciones de temperatura de salida requerida. La decisión final dependerá obviamente del costo del equipo, pero también de la vida útil relacionada con la capacidad que presenten los materiales que se empleen para resolver entre otros problemas, el uso de aguas salinas, el congelamiento y la degradación al UV. </w:t>
      </w:r>
    </w:p>
    <w:p w:rsidR="001E3CED" w:rsidRDefault="001E3CED" w:rsidP="004E5AF4">
      <w:pPr>
        <w:jc w:val="both"/>
        <w:rPr>
          <w:sz w:val="18"/>
          <w:szCs w:val="18"/>
        </w:rPr>
      </w:pPr>
    </w:p>
    <w:p w:rsidR="001E3CED" w:rsidRPr="0086426F" w:rsidRDefault="001E3CED" w:rsidP="004E5AF4">
      <w:pPr>
        <w:jc w:val="both"/>
        <w:rPr>
          <w:sz w:val="18"/>
          <w:szCs w:val="18"/>
        </w:rPr>
      </w:pPr>
      <w:r w:rsidRPr="0086426F">
        <w:rPr>
          <w:sz w:val="18"/>
          <w:szCs w:val="18"/>
        </w:rPr>
        <w:t xml:space="preserve">En el presente trabajo se </w:t>
      </w:r>
      <w:r>
        <w:rPr>
          <w:sz w:val="18"/>
          <w:szCs w:val="18"/>
        </w:rPr>
        <w:t>ensaya un calefón solar de bajo costo donde se utiliza un nuevo material, tubos de polipropileno copolímero random T3, que tiene mejoras</w:t>
      </w:r>
      <w:r w:rsidRPr="0086426F">
        <w:rPr>
          <w:sz w:val="18"/>
          <w:szCs w:val="18"/>
        </w:rPr>
        <w:t xml:space="preserve"> </w:t>
      </w:r>
      <w:r>
        <w:rPr>
          <w:sz w:val="18"/>
          <w:szCs w:val="18"/>
        </w:rPr>
        <w:t>significativas</w:t>
      </w:r>
      <w:r w:rsidRPr="0086426F">
        <w:rPr>
          <w:sz w:val="18"/>
          <w:szCs w:val="18"/>
        </w:rPr>
        <w:t xml:space="preserve"> en cuanto a la </w:t>
      </w:r>
      <w:r>
        <w:rPr>
          <w:sz w:val="18"/>
          <w:szCs w:val="18"/>
        </w:rPr>
        <w:t>resistencia al congelamiento</w:t>
      </w:r>
      <w:r w:rsidRPr="0086426F">
        <w:rPr>
          <w:sz w:val="18"/>
          <w:szCs w:val="18"/>
        </w:rPr>
        <w:t>.</w:t>
      </w:r>
      <w:r>
        <w:rPr>
          <w:sz w:val="18"/>
          <w:szCs w:val="18"/>
        </w:rPr>
        <w:t xml:space="preserve"> De acuerdo a los fabricantes, este material presenta </w:t>
      </w:r>
      <w:r w:rsidRPr="0086426F">
        <w:rPr>
          <w:sz w:val="18"/>
          <w:szCs w:val="18"/>
        </w:rPr>
        <w:t xml:space="preserve">elevada resistencia a </w:t>
      </w:r>
      <w:r>
        <w:rPr>
          <w:sz w:val="18"/>
          <w:szCs w:val="18"/>
        </w:rPr>
        <w:t xml:space="preserve">los </w:t>
      </w:r>
      <w:r w:rsidRPr="0086426F">
        <w:rPr>
          <w:sz w:val="18"/>
          <w:szCs w:val="18"/>
        </w:rPr>
        <w:t>agentes químicos</w:t>
      </w:r>
      <w:r>
        <w:rPr>
          <w:sz w:val="18"/>
          <w:szCs w:val="18"/>
        </w:rPr>
        <w:t>, es ató</w:t>
      </w:r>
      <w:r w:rsidRPr="0086426F">
        <w:rPr>
          <w:sz w:val="18"/>
          <w:szCs w:val="18"/>
        </w:rPr>
        <w:t>xico</w:t>
      </w:r>
      <w:r>
        <w:rPr>
          <w:sz w:val="18"/>
          <w:szCs w:val="18"/>
        </w:rPr>
        <w:t xml:space="preserve"> y</w:t>
      </w:r>
      <w:r w:rsidRPr="0086426F">
        <w:rPr>
          <w:sz w:val="18"/>
          <w:szCs w:val="18"/>
        </w:rPr>
        <w:t xml:space="preserve"> apt</w:t>
      </w:r>
      <w:r>
        <w:rPr>
          <w:sz w:val="18"/>
          <w:szCs w:val="18"/>
        </w:rPr>
        <w:t>o</w:t>
      </w:r>
      <w:r w:rsidRPr="0086426F">
        <w:rPr>
          <w:sz w:val="18"/>
          <w:szCs w:val="18"/>
        </w:rPr>
        <w:t xml:space="preserve"> para conducir agua potable</w:t>
      </w:r>
      <w:r>
        <w:rPr>
          <w:sz w:val="18"/>
          <w:szCs w:val="18"/>
        </w:rPr>
        <w:t>, p</w:t>
      </w:r>
      <w:r w:rsidRPr="0086426F">
        <w:rPr>
          <w:sz w:val="18"/>
          <w:szCs w:val="18"/>
        </w:rPr>
        <w:t>resentan alta resistencia al impacto</w:t>
      </w:r>
      <w:r>
        <w:rPr>
          <w:sz w:val="18"/>
          <w:szCs w:val="18"/>
        </w:rPr>
        <w:t>, l</w:t>
      </w:r>
      <w:r w:rsidRPr="0086426F">
        <w:rPr>
          <w:sz w:val="18"/>
          <w:szCs w:val="18"/>
        </w:rPr>
        <w:t>os tubos son livianos</w:t>
      </w:r>
      <w:r>
        <w:rPr>
          <w:sz w:val="18"/>
          <w:szCs w:val="18"/>
        </w:rPr>
        <w:t xml:space="preserve"> y</w:t>
      </w:r>
      <w:r w:rsidRPr="0086426F">
        <w:rPr>
          <w:sz w:val="18"/>
          <w:szCs w:val="18"/>
        </w:rPr>
        <w:t xml:space="preserve"> </w:t>
      </w:r>
      <w:r>
        <w:rPr>
          <w:sz w:val="18"/>
          <w:szCs w:val="18"/>
        </w:rPr>
        <w:t>se conectan entre sí con</w:t>
      </w:r>
      <w:r w:rsidRPr="0086426F">
        <w:rPr>
          <w:sz w:val="18"/>
          <w:szCs w:val="18"/>
        </w:rPr>
        <w:t xml:space="preserve"> técnica de fusión sencilla de aplicar. También presentan muy </w:t>
      </w:r>
      <w:r>
        <w:rPr>
          <w:sz w:val="18"/>
          <w:szCs w:val="18"/>
        </w:rPr>
        <w:t>baja pérdida</w:t>
      </w:r>
      <w:r w:rsidRPr="0086426F">
        <w:rPr>
          <w:sz w:val="18"/>
          <w:szCs w:val="18"/>
        </w:rPr>
        <w:t xml:space="preserve"> de presión por rozamiento del agua con la pared interior de la cañería</w:t>
      </w:r>
      <w:r>
        <w:rPr>
          <w:sz w:val="18"/>
          <w:szCs w:val="18"/>
        </w:rPr>
        <w:t xml:space="preserve"> que</w:t>
      </w:r>
      <w:r w:rsidRPr="0086426F">
        <w:rPr>
          <w:sz w:val="18"/>
          <w:szCs w:val="18"/>
        </w:rPr>
        <w:t xml:space="preserve"> no permite la incrustación de sarro. </w:t>
      </w:r>
      <w:r>
        <w:rPr>
          <w:sz w:val="18"/>
          <w:szCs w:val="18"/>
        </w:rPr>
        <w:t>Se</w:t>
      </w:r>
      <w:r w:rsidRPr="0086426F">
        <w:rPr>
          <w:sz w:val="18"/>
          <w:szCs w:val="18"/>
        </w:rPr>
        <w:t xml:space="preserve"> asegura una excelente resistencia a bajas temperaturas, cuando </w:t>
      </w:r>
      <w:r>
        <w:rPr>
          <w:sz w:val="18"/>
          <w:szCs w:val="18"/>
        </w:rPr>
        <w:t>el tubo es</w:t>
      </w:r>
      <w:r w:rsidRPr="0086426F">
        <w:rPr>
          <w:sz w:val="18"/>
          <w:szCs w:val="18"/>
        </w:rPr>
        <w:t xml:space="preserve"> sometid</w:t>
      </w:r>
      <w:r>
        <w:rPr>
          <w:sz w:val="18"/>
          <w:szCs w:val="18"/>
        </w:rPr>
        <w:t>o</w:t>
      </w:r>
      <w:r w:rsidRPr="0086426F">
        <w:rPr>
          <w:sz w:val="18"/>
          <w:szCs w:val="18"/>
        </w:rPr>
        <w:t xml:space="preserve"> al gran esfuerzo mecánico por congelamiento del agua</w:t>
      </w:r>
      <w:r>
        <w:rPr>
          <w:sz w:val="18"/>
          <w:szCs w:val="18"/>
        </w:rPr>
        <w:t xml:space="preserve"> en el interior de la tubería. L</w:t>
      </w:r>
      <w:r w:rsidRPr="0086426F">
        <w:rPr>
          <w:sz w:val="18"/>
          <w:szCs w:val="18"/>
        </w:rPr>
        <w:t xml:space="preserve">a vida útil </w:t>
      </w:r>
      <w:r>
        <w:rPr>
          <w:sz w:val="18"/>
          <w:szCs w:val="18"/>
        </w:rPr>
        <w:t>indicada para</w:t>
      </w:r>
      <w:r w:rsidRPr="0086426F">
        <w:rPr>
          <w:sz w:val="18"/>
          <w:szCs w:val="18"/>
        </w:rPr>
        <w:t xml:space="preserve"> la cañería de </w:t>
      </w:r>
      <w:r>
        <w:rPr>
          <w:sz w:val="18"/>
          <w:szCs w:val="18"/>
        </w:rPr>
        <w:t>termofusió</w:t>
      </w:r>
      <w:r w:rsidRPr="0086426F">
        <w:rPr>
          <w:sz w:val="18"/>
          <w:szCs w:val="18"/>
        </w:rPr>
        <w:t>n es de 50 año</w:t>
      </w:r>
      <w:r>
        <w:rPr>
          <w:sz w:val="18"/>
          <w:szCs w:val="18"/>
        </w:rPr>
        <w:t xml:space="preserve">s cuando transporta agua a </w:t>
      </w:r>
      <w:smartTag w:uri="urn:schemas-microsoft-com:office:smarttags" w:element="PersonName">
        <w:smartTagPr>
          <w:attr w:name="ProductID" w:val="la Argentina. ISSN"/>
        </w:smartTagPr>
        <w:r>
          <w:rPr>
            <w:sz w:val="18"/>
            <w:szCs w:val="18"/>
          </w:rPr>
          <w:t>80°C</w:t>
        </w:r>
      </w:smartTag>
      <w:r>
        <w:rPr>
          <w:sz w:val="18"/>
          <w:szCs w:val="18"/>
        </w:rPr>
        <w:t>, s</w:t>
      </w:r>
      <w:r w:rsidRPr="0086426F">
        <w:rPr>
          <w:sz w:val="18"/>
          <w:szCs w:val="18"/>
        </w:rPr>
        <w:t>oporta</w:t>
      </w:r>
      <w:r>
        <w:rPr>
          <w:sz w:val="18"/>
          <w:szCs w:val="18"/>
        </w:rPr>
        <w:t>ndo</w:t>
      </w:r>
      <w:r w:rsidRPr="0086426F">
        <w:rPr>
          <w:sz w:val="18"/>
          <w:szCs w:val="18"/>
        </w:rPr>
        <w:t xml:space="preserve"> presiones de hasta 25 kg/cm</w:t>
      </w:r>
      <w:r w:rsidRPr="007D7F61">
        <w:rPr>
          <w:sz w:val="18"/>
          <w:szCs w:val="18"/>
          <w:vertAlign w:val="superscript"/>
        </w:rPr>
        <w:t>2</w:t>
      </w:r>
      <w:r>
        <w:rPr>
          <w:sz w:val="18"/>
          <w:szCs w:val="18"/>
        </w:rPr>
        <w:t xml:space="preserve">. Una desventaja a tener en cuenta es su bajo </w:t>
      </w:r>
      <w:r w:rsidRPr="0086426F">
        <w:rPr>
          <w:sz w:val="18"/>
          <w:szCs w:val="18"/>
        </w:rPr>
        <w:t>coeficiente de conducción térmica 0,2</w:t>
      </w:r>
      <w:r>
        <w:rPr>
          <w:sz w:val="18"/>
          <w:szCs w:val="18"/>
        </w:rPr>
        <w:t>8 W</w:t>
      </w:r>
      <w:r w:rsidRPr="0086426F">
        <w:rPr>
          <w:sz w:val="18"/>
          <w:szCs w:val="18"/>
        </w:rPr>
        <w:t>/m</w:t>
      </w:r>
      <w:r>
        <w:rPr>
          <w:sz w:val="18"/>
          <w:szCs w:val="18"/>
        </w:rPr>
        <w:t>K, lo que repercute directamente en la eficiencia térmica del calefón.</w:t>
      </w:r>
    </w:p>
    <w:p w:rsidR="001E3CED" w:rsidRDefault="001E3CED" w:rsidP="004E5AF4">
      <w:pPr>
        <w:jc w:val="both"/>
      </w:pPr>
    </w:p>
    <w:p w:rsidR="001E3CED" w:rsidRPr="00D7395D" w:rsidRDefault="001E3CED" w:rsidP="00D7395D">
      <w:pPr>
        <w:pStyle w:val="ListParagraph"/>
        <w:numPr>
          <w:ilvl w:val="0"/>
          <w:numId w:val="1"/>
        </w:numPr>
        <w:jc w:val="center"/>
        <w:rPr>
          <w:b/>
          <w:sz w:val="18"/>
        </w:rPr>
      </w:pPr>
      <w:r w:rsidRPr="00D7395D">
        <w:rPr>
          <w:b/>
          <w:sz w:val="18"/>
        </w:rPr>
        <w:t>MATERIALES Y MÉTODOS</w:t>
      </w:r>
    </w:p>
    <w:p w:rsidR="001E3CED" w:rsidRDefault="001E3CED" w:rsidP="004E5AF4">
      <w:pPr>
        <w:jc w:val="both"/>
        <w:rPr>
          <w:b/>
          <w:sz w:val="18"/>
        </w:rPr>
      </w:pPr>
    </w:p>
    <w:p w:rsidR="001E3CED" w:rsidRPr="000705F5" w:rsidRDefault="001E3CED" w:rsidP="004E5AF4">
      <w:pPr>
        <w:jc w:val="both"/>
        <w:rPr>
          <w:i/>
          <w:sz w:val="18"/>
        </w:rPr>
      </w:pPr>
      <w:r>
        <w:rPr>
          <w:i/>
          <w:sz w:val="18"/>
        </w:rPr>
        <w:t xml:space="preserve">2.1 </w:t>
      </w:r>
      <w:r w:rsidRPr="000705F5">
        <w:rPr>
          <w:i/>
          <w:sz w:val="18"/>
        </w:rPr>
        <w:t xml:space="preserve">Descripción y </w:t>
      </w:r>
      <w:r>
        <w:rPr>
          <w:i/>
          <w:sz w:val="18"/>
        </w:rPr>
        <w:t xml:space="preserve">detalles </w:t>
      </w:r>
      <w:r w:rsidRPr="000705F5">
        <w:rPr>
          <w:i/>
          <w:sz w:val="18"/>
        </w:rPr>
        <w:t>construc</w:t>
      </w:r>
      <w:r>
        <w:rPr>
          <w:i/>
          <w:sz w:val="18"/>
        </w:rPr>
        <w:t>tivos</w:t>
      </w:r>
    </w:p>
    <w:p w:rsidR="001E3CED" w:rsidRDefault="001E3CED" w:rsidP="004E5AF4">
      <w:pPr>
        <w:jc w:val="both"/>
        <w:rPr>
          <w:sz w:val="18"/>
        </w:rPr>
      </w:pPr>
      <w:r w:rsidRPr="008D06AC">
        <w:rPr>
          <w:sz w:val="18"/>
        </w:rPr>
        <w:t>Los principales componentes del calentado</w:t>
      </w:r>
      <w:r>
        <w:rPr>
          <w:sz w:val="18"/>
        </w:rPr>
        <w:t xml:space="preserve">r </w:t>
      </w:r>
      <w:r w:rsidRPr="008D06AC">
        <w:rPr>
          <w:sz w:val="18"/>
        </w:rPr>
        <w:t xml:space="preserve">solar de agua </w:t>
      </w:r>
      <w:r>
        <w:rPr>
          <w:sz w:val="18"/>
        </w:rPr>
        <w:t xml:space="preserve">se muestran en </w:t>
      </w:r>
      <w:smartTag w:uri="urn:schemas-microsoft-com:office:smarttags" w:element="PersonName">
        <w:smartTagPr>
          <w:attr w:name="ProductID" w:val="la Argentina. ISSN"/>
        </w:smartTagPr>
        <w:r>
          <w:rPr>
            <w:sz w:val="18"/>
          </w:rPr>
          <w:t>la Fig.</w:t>
        </w:r>
      </w:smartTag>
      <w:r>
        <w:rPr>
          <w:sz w:val="18"/>
        </w:rPr>
        <w:t xml:space="preserve"> 1 y se detallan a continuación</w:t>
      </w:r>
      <w:r w:rsidRPr="008D06AC">
        <w:rPr>
          <w:sz w:val="18"/>
        </w:rPr>
        <w:t>:</w:t>
      </w:r>
    </w:p>
    <w:p w:rsidR="001E3CED" w:rsidRDefault="001E3CED" w:rsidP="004E5AF4">
      <w:pPr>
        <w:jc w:val="both"/>
        <w:rPr>
          <w:sz w:val="18"/>
        </w:rPr>
      </w:pPr>
    </w:p>
    <w:p w:rsidR="001E3CED" w:rsidRDefault="001E3CED" w:rsidP="004E5AF4">
      <w:pPr>
        <w:jc w:val="both"/>
        <w:rPr>
          <w:sz w:val="18"/>
        </w:rPr>
      </w:pPr>
      <w:r w:rsidRPr="00982FD4">
        <w:rPr>
          <w:sz w:val="18"/>
        </w:rPr>
        <w:t>El absosrbedor</w:t>
      </w:r>
      <w:r>
        <w:rPr>
          <w:sz w:val="18"/>
        </w:rPr>
        <w:t xml:space="preserve"> </w:t>
      </w:r>
      <w:r w:rsidRPr="00982FD4">
        <w:rPr>
          <w:sz w:val="18"/>
        </w:rPr>
        <w:t>e</w:t>
      </w:r>
      <w:r>
        <w:rPr>
          <w:sz w:val="18"/>
        </w:rPr>
        <w:t xml:space="preserve">stá conformado por una chapa y una parrilla construida con caños de termofusión antes mencionado. Como </w:t>
      </w:r>
      <w:r w:rsidRPr="00750E39">
        <w:rPr>
          <w:sz w:val="18"/>
        </w:rPr>
        <w:t>placa</w:t>
      </w:r>
      <w:r>
        <w:rPr>
          <w:sz w:val="18"/>
        </w:rPr>
        <w:t xml:space="preserve"> se utilizó chapa galvanizada ondulada calibre 30, pintada de negro mate. Esta placa absorbe la energía que llega del sol y la cede luego a la parrilla, que  también se pintó de negro mate ya que el color original es verde. La parrilla estaba compuesta de 8 tubos de </w:t>
      </w:r>
      <w:smartTag w:uri="urn:schemas-microsoft-com:office:smarttags" w:element="PersonName">
        <w:smartTagPr>
          <w:attr w:name="ProductID" w:val="la Argentina. ISSN"/>
        </w:smartTagPr>
        <w:r>
          <w:rPr>
            <w:sz w:val="18"/>
          </w:rPr>
          <w:t>20 mm</w:t>
        </w:r>
      </w:smartTag>
      <w:r>
        <w:rPr>
          <w:sz w:val="18"/>
        </w:rPr>
        <w:t xml:space="preserve"> de diámetro exterior, </w:t>
      </w:r>
      <w:smartTag w:uri="urn:schemas-microsoft-com:office:smarttags" w:element="PersonName">
        <w:smartTagPr>
          <w:attr w:name="ProductID" w:val="la Argentina. ISSN"/>
        </w:smartTagPr>
        <w:r>
          <w:rPr>
            <w:sz w:val="18"/>
          </w:rPr>
          <w:t>13 mm</w:t>
        </w:r>
      </w:smartTag>
      <w:r>
        <w:rPr>
          <w:sz w:val="18"/>
        </w:rPr>
        <w:t xml:space="preserve"> de diámetro interior y de </w:t>
      </w:r>
      <w:smartTag w:uri="urn:schemas-microsoft-com:office:smarttags" w:element="PersonName">
        <w:smartTagPr>
          <w:attr w:name="ProductID" w:val="la Argentina. ISSN"/>
        </w:smartTagPr>
        <w:r>
          <w:rPr>
            <w:sz w:val="18"/>
          </w:rPr>
          <w:t>2 m</w:t>
        </w:r>
      </w:smartTag>
      <w:r>
        <w:rPr>
          <w:sz w:val="18"/>
        </w:rPr>
        <w:t xml:space="preserve"> de largo. Cada tubo fue separado de forma tal que quedó ubicado en la parte cóncava de la chapa</w:t>
      </w:r>
      <w:r w:rsidRPr="000B78E8">
        <w:rPr>
          <w:sz w:val="18"/>
        </w:rPr>
        <w:t xml:space="preserve"> </w:t>
      </w:r>
      <w:r>
        <w:rPr>
          <w:sz w:val="18"/>
        </w:rPr>
        <w:t xml:space="preserve">ondulada, fijándose a la misma con grampas metálicas.  </w:t>
      </w:r>
    </w:p>
    <w:p w:rsidR="001E3CED" w:rsidRDefault="001E3CED" w:rsidP="004E5AF4">
      <w:pPr>
        <w:jc w:val="both"/>
        <w:rPr>
          <w:sz w:val="18"/>
        </w:rPr>
      </w:pPr>
    </w:p>
    <w:p w:rsidR="001E3CED" w:rsidRDefault="001E3CED" w:rsidP="004E5AF4">
      <w:pPr>
        <w:jc w:val="both"/>
        <w:rPr>
          <w:sz w:val="18"/>
        </w:rPr>
      </w:pPr>
      <w:r w:rsidRPr="00750E39">
        <w:rPr>
          <w:sz w:val="18"/>
        </w:rPr>
        <w:t>Como cubierta superior se utilizó</w:t>
      </w:r>
      <w:r>
        <w:rPr>
          <w:sz w:val="18"/>
        </w:rPr>
        <w:t xml:space="preserve"> una placa de policarbonato alveolar transparente de 4mm de espesor, que se colocó como tapa del colector, a una distancia aproximada de </w:t>
      </w:r>
      <w:smartTag w:uri="urn:schemas-microsoft-com:office:smarttags" w:element="PersonName">
        <w:smartTagPr>
          <w:attr w:name="ProductID" w:val="la Argentina. ISSN"/>
        </w:smartTagPr>
        <w:r>
          <w:rPr>
            <w:sz w:val="18"/>
          </w:rPr>
          <w:t>25 mm</w:t>
        </w:r>
      </w:smartTag>
      <w:r>
        <w:rPr>
          <w:sz w:val="18"/>
        </w:rPr>
        <w:t xml:space="preserve"> de la parrilla. Se utilizó policarbonato ya que cumple con la condición de </w:t>
      </w:r>
      <w:r w:rsidRPr="00750E39">
        <w:rPr>
          <w:sz w:val="18"/>
        </w:rPr>
        <w:t xml:space="preserve">transmitancia </w:t>
      </w:r>
      <w:r>
        <w:rPr>
          <w:sz w:val="18"/>
        </w:rPr>
        <w:t xml:space="preserve">semejante al vidrio </w:t>
      </w:r>
      <w:r w:rsidRPr="00750E39">
        <w:rPr>
          <w:sz w:val="18"/>
        </w:rPr>
        <w:t xml:space="preserve">para el espectro </w:t>
      </w:r>
      <w:r>
        <w:rPr>
          <w:sz w:val="18"/>
        </w:rPr>
        <w:t>solar</w:t>
      </w:r>
      <w:r w:rsidRPr="00750E39">
        <w:rPr>
          <w:sz w:val="18"/>
        </w:rPr>
        <w:t xml:space="preserve"> y </w:t>
      </w:r>
      <w:r>
        <w:rPr>
          <w:sz w:val="18"/>
        </w:rPr>
        <w:t>el</w:t>
      </w:r>
      <w:r w:rsidRPr="00750E39">
        <w:rPr>
          <w:sz w:val="18"/>
        </w:rPr>
        <w:t xml:space="preserve"> infrarrojo</w:t>
      </w:r>
      <w:r>
        <w:rPr>
          <w:sz w:val="18"/>
        </w:rPr>
        <w:t xml:space="preserve"> lejano, pero también porque es menos frágil que el vidrio. Además, se tiene experiencia en calentadores solares de aire soportando muy bien las grandes amplitudes térmicas. Otros autores (Flores Larsen y Lesino, 2003; Barral </w:t>
      </w:r>
      <w:r w:rsidRPr="004B4369">
        <w:rPr>
          <w:i/>
          <w:sz w:val="18"/>
        </w:rPr>
        <w:t>et al</w:t>
      </w:r>
      <w:r>
        <w:rPr>
          <w:sz w:val="18"/>
        </w:rPr>
        <w:t xml:space="preserve">, 2001; Perelló </w:t>
      </w:r>
      <w:r w:rsidRPr="004B4369">
        <w:rPr>
          <w:sz w:val="18"/>
        </w:rPr>
        <w:t>y Fasulo</w:t>
      </w:r>
      <w:r>
        <w:rPr>
          <w:sz w:val="18"/>
        </w:rPr>
        <w:t>, 2001) no han encontrado diferencias apreciables de propiedades ópticas entre la placa de 4 mm y 6 mm,  por lo que se prefirió la primera por razones económicas. También posee un bajo índice de absorción, es un material relativamente liviano y resistente a las inclemencias climáticas.</w:t>
      </w:r>
    </w:p>
    <w:p w:rsidR="001E3CED" w:rsidRDefault="001E3CED" w:rsidP="004E5AF4">
      <w:pPr>
        <w:jc w:val="both"/>
        <w:rPr>
          <w:sz w:val="18"/>
        </w:rPr>
      </w:pPr>
    </w:p>
    <w:p w:rsidR="001E3CED" w:rsidRDefault="001E3CED" w:rsidP="004E5AF4">
      <w:pPr>
        <w:jc w:val="both"/>
        <w:rPr>
          <w:sz w:val="18"/>
        </w:rPr>
      </w:pPr>
      <w:r w:rsidRPr="00982FD4">
        <w:rPr>
          <w:sz w:val="18"/>
        </w:rPr>
        <w:t>Tanque de almacenamiento</w:t>
      </w:r>
      <w:r>
        <w:rPr>
          <w:b/>
          <w:sz w:val="18"/>
        </w:rPr>
        <w:t xml:space="preserve">; </w:t>
      </w:r>
      <w:r>
        <w:rPr>
          <w:sz w:val="18"/>
        </w:rPr>
        <w:t>el tanque de agua utilizado es de plástico, de 140 litros de capacidad, que posee un orificio en la parte superior, donde se colocó un flotante con válvula de corte, para permitir el ingreso de agua de la red. Al tanque se le practicó otro orificio en la parte superior por el que ingresa el agua proveniente del colector. El calefón solar se ensayó con dos tipos de circulación de agua, activa y por termosifón. Cabe aclarar que para el primer caso el orificio de retorno de los colectores quedó a 1 cm por arriba de la superficie libre del agua, este tipo de conexión se realiza para impedir la circulación inversa, por lo que el funcionamiento del sistema requiere la ayuda de una bomba. En el caso de funcionamiento por termosifón, el nivel del tanque está por encima del retorno de agua, purgándose previamente el aire del sistema. Se le realizó un tercer orificio al que se le conectó un caño por el que se suministra agua caliente a la red para el consumo. En la parte inferior se conecta otro caño que conduce agua al colector (Fig 2). Todas las conexiones antes mencionadas se realizaron con bridas y acoples para caños de 20 mm.</w:t>
      </w:r>
    </w:p>
    <w:p w:rsidR="001E3CED" w:rsidRDefault="001E3CED" w:rsidP="004E5AF4">
      <w:pPr>
        <w:jc w:val="both"/>
        <w:rPr>
          <w:sz w:val="18"/>
        </w:rPr>
        <w:sectPr w:rsidR="001E3CED" w:rsidSect="00334FE8">
          <w:type w:val="continuous"/>
          <w:pgSz w:w="11907" w:h="16840" w:code="9"/>
          <w:pgMar w:top="1418" w:right="1134" w:bottom="1418" w:left="1701" w:header="709" w:footer="709" w:gutter="0"/>
          <w:cols w:num="2" w:space="284"/>
          <w:titlePg/>
          <w:docGrid w:linePitch="360"/>
        </w:sectPr>
      </w:pPr>
    </w:p>
    <w:p w:rsidR="001E3CED" w:rsidRDefault="001E3CED" w:rsidP="00B205A1">
      <w:pPr>
        <w:jc w:val="center"/>
        <w:rPr>
          <w:sz w:val="18"/>
        </w:rPr>
      </w:pPr>
      <w:r w:rsidRPr="00307D50">
        <w:rPr>
          <w:b/>
          <w:noProof/>
          <w:sz w:val="1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i1025" type="#_x0000_t75" style="width:446.25pt;height:174pt;visibility:visible">
            <v:imagedata r:id="rId12" o:title="" cropbottom="5070f"/>
          </v:shape>
        </w:pict>
      </w:r>
    </w:p>
    <w:p w:rsidR="001E3CED" w:rsidRDefault="001E3CED" w:rsidP="00DE1E37">
      <w:pPr>
        <w:jc w:val="center"/>
        <w:rPr>
          <w:sz w:val="18"/>
        </w:rPr>
      </w:pPr>
      <w:r>
        <w:rPr>
          <w:i/>
          <w:sz w:val="18"/>
        </w:rPr>
        <w:t>Fig.</w:t>
      </w:r>
      <w:r w:rsidRPr="004D6331">
        <w:rPr>
          <w:i/>
          <w:sz w:val="18"/>
        </w:rPr>
        <w:t xml:space="preserve"> 1: Detalle de los componentes del calefón calentador de agua solar</w:t>
      </w:r>
    </w:p>
    <w:p w:rsidR="001E3CED" w:rsidRDefault="001E3CED" w:rsidP="004E5AF4">
      <w:pPr>
        <w:jc w:val="both"/>
        <w:rPr>
          <w:sz w:val="18"/>
        </w:rPr>
        <w:sectPr w:rsidR="001E3CED" w:rsidSect="00B205A1">
          <w:type w:val="continuous"/>
          <w:pgSz w:w="11907" w:h="16840" w:code="9"/>
          <w:pgMar w:top="1418" w:right="1134" w:bottom="1418" w:left="1701" w:header="709" w:footer="709" w:gutter="0"/>
          <w:cols w:space="284"/>
          <w:docGrid w:linePitch="360"/>
        </w:sectPr>
      </w:pPr>
    </w:p>
    <w:p w:rsidR="001E3CED" w:rsidRDefault="001E3CED" w:rsidP="004E5AF4">
      <w:pPr>
        <w:jc w:val="both"/>
        <w:rPr>
          <w:sz w:val="18"/>
        </w:rPr>
      </w:pPr>
      <w:r>
        <w:rPr>
          <w:sz w:val="18"/>
        </w:rPr>
        <w:t>La placa y la parrilla se colocaron dentro de un caj</w:t>
      </w:r>
      <w:r w:rsidRPr="00893558">
        <w:rPr>
          <w:sz w:val="18"/>
        </w:rPr>
        <w:t>ón</w:t>
      </w:r>
      <w:r>
        <w:rPr>
          <w:sz w:val="18"/>
        </w:rPr>
        <w:t xml:space="preserve"> construido en chapa galvanizada calibre 27. Se utilizó una sola chapa de 2,44 m por 1,22 m que fue plegada en sus laterales de forma tal que el ancho del colector fue de 0,94 m.  Cabe destacar que el cierre entre el cajón y la cubierta superior fue completamente sellado con pegamento siliconado y colocando ángulos de chapa galvanizada fijadas con tornillos como terminación (Fig. 3). El interior del cajón fue cubierto, fondo y laterales, con aislación térmica del tipo lana de vidrio de 50 mm de espesor con una cara aluminizada, que quedó hacia arriba.  Luego se colocó la chapa separada por tacos de madera de la aislación por unos 2 cm. También el tanque se aisló térmicamente mediante dos capas de  espuma de poliuretano con cara aluminizada hacia el exterior, de 10 mm de espesor (Fig 2).</w:t>
      </w:r>
    </w:p>
    <w:p w:rsidR="001E3CED" w:rsidRDefault="001E3CED" w:rsidP="004E5AF4">
      <w:pPr>
        <w:jc w:val="both"/>
        <w:rPr>
          <w:sz w:val="18"/>
        </w:rPr>
      </w:pPr>
    </w:p>
    <w:p w:rsidR="001E3CED" w:rsidRDefault="001E3CED" w:rsidP="003805F7">
      <w:pPr>
        <w:jc w:val="both"/>
        <w:rPr>
          <w:b/>
          <w:sz w:val="18"/>
        </w:rPr>
        <w:sectPr w:rsidR="001E3CED" w:rsidSect="00B205A1">
          <w:type w:val="continuous"/>
          <w:pgSz w:w="11907" w:h="16840" w:code="9"/>
          <w:pgMar w:top="1418" w:right="1134" w:bottom="1418" w:left="1701" w:header="709" w:footer="709" w:gutter="0"/>
          <w:cols w:num="2" w:space="284"/>
          <w:docGrid w:linePitch="360"/>
        </w:sectPr>
      </w:pPr>
    </w:p>
    <w:p w:rsidR="001E3CED" w:rsidRDefault="001E3CED" w:rsidP="00F03AA7">
      <w:pPr>
        <w:jc w:val="both"/>
        <w:rPr>
          <w:sz w:val="18"/>
        </w:rPr>
      </w:pPr>
    </w:p>
    <w:p w:rsidR="001E3CED" w:rsidRDefault="001E3CED" w:rsidP="00A10793">
      <w:pPr>
        <w:jc w:val="center"/>
        <w:rPr>
          <w:sz w:val="18"/>
        </w:rPr>
      </w:pPr>
      <w:r w:rsidRPr="00307D50">
        <w:rPr>
          <w:noProof/>
          <w:sz w:val="18"/>
          <w:lang w:val="en-US" w:eastAsia="en-US"/>
        </w:rPr>
        <w:pict>
          <v:shape id="Imagen 3" o:spid="_x0000_i1026" type="#_x0000_t75" style="width:234pt;height:225pt;visibility:visible">
            <v:imagedata r:id="rId13" o:title=""/>
          </v:shape>
        </w:pict>
      </w:r>
      <w:r w:rsidRPr="00307D50">
        <w:rPr>
          <w:noProof/>
          <w:sz w:val="18"/>
          <w:lang w:val="en-US" w:eastAsia="en-US"/>
        </w:rPr>
        <w:pict>
          <v:shape id="Imagen 2" o:spid="_x0000_i1027" type="#_x0000_t75" style="width:215.25pt;height:212.25pt;visibility:visible">
            <v:imagedata r:id="rId14" o:title=""/>
          </v:shape>
        </w:pict>
      </w:r>
    </w:p>
    <w:p w:rsidR="001E3CED" w:rsidRDefault="001E3CED" w:rsidP="00317496">
      <w:pPr>
        <w:rPr>
          <w:i/>
          <w:sz w:val="18"/>
        </w:rPr>
      </w:pPr>
      <w:r>
        <w:rPr>
          <w:i/>
          <w:sz w:val="18"/>
        </w:rPr>
        <w:t xml:space="preserve">   Fig.</w:t>
      </w:r>
      <w:r w:rsidRPr="004D6331">
        <w:rPr>
          <w:i/>
          <w:sz w:val="18"/>
        </w:rPr>
        <w:t xml:space="preserve"> 2: Fotografía del tanqu</w:t>
      </w:r>
      <w:r>
        <w:rPr>
          <w:i/>
          <w:sz w:val="18"/>
        </w:rPr>
        <w:t>e con 120 litros                       Fig.</w:t>
      </w:r>
      <w:r w:rsidRPr="004D6331">
        <w:rPr>
          <w:i/>
          <w:sz w:val="18"/>
        </w:rPr>
        <w:t xml:space="preserve"> 3. Fotografía del colector con la cubierta de policarbonato</w:t>
      </w:r>
      <w:r>
        <w:rPr>
          <w:i/>
          <w:sz w:val="18"/>
        </w:rPr>
        <w:t>.</w:t>
      </w:r>
    </w:p>
    <w:p w:rsidR="001E3CED" w:rsidRDefault="001E3CED" w:rsidP="00317496">
      <w:pPr>
        <w:rPr>
          <w:sz w:val="18"/>
        </w:rPr>
      </w:pPr>
    </w:p>
    <w:p w:rsidR="001E3CED" w:rsidRDefault="001E3CED" w:rsidP="00A10793">
      <w:pPr>
        <w:jc w:val="center"/>
        <w:rPr>
          <w:sz w:val="18"/>
        </w:rPr>
      </w:pPr>
      <w:r>
        <w:rPr>
          <w:noProof/>
          <w:lang w:val="en-US" w:eastAsia="en-US"/>
        </w:rPr>
        <w:pict>
          <v:shape id="Imagen 5" o:spid="_x0000_s1027" type="#_x0000_t75" style="position:absolute;left:0;text-align:left;margin-left:335pt;margin-top:.8pt;width:97.5pt;height:60.75pt;z-index:251663872;visibility:visible">
            <v:imagedata r:id="rId15" o:title=""/>
          </v:shape>
        </w:pict>
      </w:r>
      <w:r w:rsidRPr="00307D50">
        <w:rPr>
          <w:noProof/>
          <w:lang w:val="en-US" w:eastAsia="en-US"/>
        </w:rPr>
        <w:pict>
          <v:shape id="Imagen 9" o:spid="_x0000_i1028" type="#_x0000_t75" style="width:341.25pt;height:160.5pt;visibility:visible">
            <v:imagedata r:id="rId16" o:title="" croptop="20135f" cropbottom="13735f" cropright="4075f"/>
          </v:shape>
        </w:pict>
      </w:r>
    </w:p>
    <w:p w:rsidR="001E3CED" w:rsidRDefault="001E3CED" w:rsidP="00317496">
      <w:pPr>
        <w:jc w:val="center"/>
        <w:rPr>
          <w:color w:val="FF0000"/>
          <w:sz w:val="18"/>
        </w:rPr>
      </w:pPr>
      <w:r>
        <w:rPr>
          <w:i/>
          <w:sz w:val="18"/>
        </w:rPr>
        <w:t>Fig.</w:t>
      </w:r>
      <w:r w:rsidRPr="006E5926">
        <w:rPr>
          <w:i/>
          <w:sz w:val="18"/>
        </w:rPr>
        <w:t xml:space="preserve"> 4. Ubicación de la bomba de agua y las respectivas conexiones</w:t>
      </w:r>
    </w:p>
    <w:p w:rsidR="001E3CED" w:rsidRDefault="001E3CED" w:rsidP="00C124CC">
      <w:pPr>
        <w:jc w:val="center"/>
        <w:rPr>
          <w:sz w:val="18"/>
        </w:rPr>
      </w:pPr>
    </w:p>
    <w:p w:rsidR="001E3CED" w:rsidRDefault="001E3CED" w:rsidP="00C124CC">
      <w:pPr>
        <w:jc w:val="center"/>
        <w:rPr>
          <w:sz w:val="18"/>
        </w:rPr>
      </w:pPr>
      <w:r>
        <w:rPr>
          <w:noProof/>
          <w:lang w:val="en-US" w:eastAsia="en-US"/>
        </w:rPr>
        <w:pict>
          <v:shapetype id="_x0000_t202" coordsize="21600,21600" o:spt="202" path="m,l,21600r21600,l21600,xe">
            <v:stroke joinstyle="miter"/>
            <v:path gradientshapeok="t" o:connecttype="rect"/>
          </v:shapetype>
          <v:shape id="_x0000_s1028" type="#_x0000_t202" style="position:absolute;left:0;text-align:left;margin-left:295.8pt;margin-top:.4pt;width:104.45pt;height:39.5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KMgIAAFMEAAAOAAAAZHJzL2Uyb0RvYy54bWysVNtu2zAMfR+wfxD0vtpxmyYz6hRdug4D&#10;ugvQ7QNoSY6FyaInKbGzry8lp2navQ3zgyCG1OHhIZmr67EzbKec12grPjvLOVNWoNR2U/GfP+7e&#10;LTnzAawEg1ZVfK88v169fXM19KUqsEUjlWMEYn059BVvQ+jLLPOiVR34M+yVJWeDroNApttk0sFA&#10;6J3Jijy/zAZ0sncolPf06+3k5KuE3zRKhG9N41VgpuLELaTTpbOOZ7a6gnLjoG+1ONCAf2DRgbaU&#10;9Ah1CwHY1um/oDotHHpswpnALsOm0UKlGqiaWf6qmocWepVqIXF8f5TJ/z9Y8XX33TEtK36eLziz&#10;0FGT1luQDplULKgxICuiTEPvS4p+6Ck+jB9wpHankn1/j+KXZxbXLdiNunEOh1aBJJqz+DI7eTrh&#10;+AhSD19QUjbYBkxAY+O6qCGpwgid2rU/toh4MBFTnheX89mcM0G+eV4Uy3lKAeXT69758Elhx+Kl&#10;4o5GIKHD7t6HyAbKp5CYzKPR8k4bkwy3qdfGsR3QuNyl74D+IsxYNpBgs8V8EuAFRJxcdQQJ4yTB&#10;q0SdDjT2RncVX+bxi2mgjKp9tDLdA2gz3YmxsQcZo3KThmGsx9S4lCBKXKPck64OpymnraRLi+4P&#10;ZwNNeMX97y04xZn5bKk372cXF3ElknExXxRkuFNPfeoBKwiq4oGz6boOaY0ibYs31MNGJ3mfmRwo&#10;0+Qm1Q9bFlfj1E5Rz/8Fq0cAAAD//wMAUEsDBBQABgAIAAAAIQB1UYcQ3wAAAAgBAAAPAAAAZHJz&#10;L2Rvd25yZXYueG1sTI9BT4NAFITvJv6HzTPxZhdK21Dk0RgT0pNpRVOvW/YJRPYtstuW/nvXkx4n&#10;M5n5Jt9MphdnGl1nGSGeRSCIa6s7bhDe38qHFITzirXqLRPClRxsitubXGXaXviVzpVvRChhlymE&#10;1vshk9LVLRnlZnYgDt6nHY3yQY6N1KO6hHLTy3kUraRRHYeFVg303FL9VZ0MQnI47HYv27L7WH77&#10;ZG/213K7rBDv76anRxCeJv8Xhl/8gA5FYDraE2sneoRFGs9DFGGdgAj+ah3FII4IaboAWeTy/4Hi&#10;BwAA//8DAFBLAQItABQABgAIAAAAIQC2gziS/gAAAOEBAAATAAAAAAAAAAAAAAAAAAAAAABbQ29u&#10;dGVudF9UeXBlc10ueG1sUEsBAi0AFAAGAAgAAAAhADj9If/WAAAAlAEAAAsAAAAAAAAAAAAAAAAA&#10;LwEAAF9yZWxzLy5yZWxzUEsBAi0AFAAGAAgAAAAhAGT9a4oyAgAAUwQAAA4AAAAAAAAAAAAAAAAA&#10;LgIAAGRycy9lMm9Eb2MueG1sUEsBAi0AFAAGAAgAAAAhAHVRhxDfAAAACAEAAA8AAAAAAAAAAAAA&#10;AAAAjAQAAGRycy9kb3ducmV2LnhtbFBLBQYAAAAABAAEAPMAAACYBQAAAAA=&#10;" strokeweight=".25pt">
            <v:textbox style="mso-next-textbox:#_x0000_s1028">
              <w:txbxContent>
                <w:p w:rsidR="001E3CED" w:rsidRPr="00317496" w:rsidRDefault="001E3CED" w:rsidP="00317496">
                  <w:pPr>
                    <w:jc w:val="center"/>
                    <w:rPr>
                      <w:sz w:val="18"/>
                      <w:szCs w:val="18"/>
                    </w:rPr>
                  </w:pPr>
                  <w:bookmarkStart w:id="0" w:name="_GoBack"/>
                  <w:bookmarkEnd w:id="0"/>
                  <w:r w:rsidRPr="00317496">
                    <w:rPr>
                      <w:sz w:val="18"/>
                      <w:szCs w:val="18"/>
                    </w:rPr>
                    <w:t>Temperatura del absorbedor la salida</w:t>
                  </w:r>
                </w:p>
              </w:txbxContent>
            </v:textbox>
          </v:shape>
        </w:pict>
      </w:r>
      <w:r>
        <w:rPr>
          <w:noProof/>
          <w:lang w:val="en-US" w:eastAsia="en-US"/>
        </w:rPr>
        <w:pict>
          <v:shape id="Cuadro de texto 2" o:spid="_x0000_s1029" type="#_x0000_t202" style="position:absolute;left:0;text-align:left;margin-left:-9.95pt;margin-top:4.2pt;width:112.9pt;height:35.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9nIgIAACMEAAAOAAAAZHJzL2Uyb0RvYy54bWysU9uO0zAQfUfiHyy/06Q36EZNV0uXIqTl&#10;Ii18wMR2GgvHE2y3Sfl6xk63W+ANkQdrnJk5c+bMeH07tIYdlfMabcmnk5wzZQVKbfcl//Z192rF&#10;mQ9gJRi0quQn5fnt5uWLdd8VaoYNGqkcIxDri74reRNCV2SZF41qwU+wU5acNboWAl3dPpMOekJv&#10;TTbL89dZj052DoXynv7ej06+Sfh1rUT4XNdeBWZKTtxCOl06q3hmmzUUewddo8WZBvwDixa0paIX&#10;qHsIwA5O/wXVauHQYx0mAtsM61oLlXqgbqb5H908NtCp1AuJ47uLTP7/wYpPxy+OaVnyGcljoaUZ&#10;bQ8gHTKpWFBDQDaLKvWdLyj4saPwMLzFgaadOvbdA4rvnlncNmD36s457BsFklhOY2Z2lTri+AhS&#10;9R9RUjU4BExAQ+3aKCGJwgid6JwuEyIeTMSSi/l8NSeXIN9iuchny1QCiqfszvnwXmHLolFyRxuQ&#10;0OH44ENkA8VTSCzm0Wi508aki9tXW+PYEWhbduk7o/8WZizrS36zpNoxy2LMT4vU6kDbbHRb8lUe&#10;v5gORVTjnZXJDqDNaBMTY8/yREVGbcJQDRQYNatQnkgoh+PW0isjo0H3k7OeNrbk/scBnOLMfLAk&#10;9s10sYgrni6L5Zs4UHftqa49YAVBlTxwNprbkJ7F2NEdDaXWSa9nJmeutIlJxvOriat+fU9Rz297&#10;8wsAAP//AwBQSwMEFAAGAAgAAAAhAJ+7bA3cAAAACAEAAA8AAABkcnMvZG93bnJldi54bWxMj0Fv&#10;gkAQhe9N+h82Y9JLo4tGRSiDaZu06VXrDxhgBCK7S9hV8N93emqPb97Lm+9l+8l06saDb51FWC4i&#10;UGxLV7W2Rjh9f8x3oHwgW1HnLCPc2cM+f3zIKK3caA98O4ZaSYn1KSE0IfSp1r5s2JBfuJ6teGc3&#10;GAoih1pXA41Sbjq9iqKtNtRa+dBQz+8Nl5fj1SCcv8bnTTIWn+EUH9bbN2rjwt0Rn2bT6wuowFP4&#10;C8MvvqBDLkyFu9rKqw5hvkwSiSLs1qDEX0Ub0QVCLHedZ/r/gPwHAAD//wMAUEsBAi0AFAAGAAgA&#10;AAAhALaDOJL+AAAA4QEAABMAAAAAAAAAAAAAAAAAAAAAAFtDb250ZW50X1R5cGVzXS54bWxQSwEC&#10;LQAUAAYACAAAACEAOP0h/9YAAACUAQAACwAAAAAAAAAAAAAAAAAvAQAAX3JlbHMvLnJlbHNQSwEC&#10;LQAUAAYACAAAACEAafBvZyICAAAjBAAADgAAAAAAAAAAAAAAAAAuAgAAZHJzL2Uyb0RvYy54bWxQ&#10;SwECLQAUAAYACAAAACEAn7tsDdwAAAAIAQAADwAAAAAAAAAAAAAAAAB8BAAAZHJzL2Rvd25yZXYu&#10;eG1sUEsFBgAAAAAEAAQA8wAAAIUFAAAAAA==&#10;" stroked="f">
            <v:textbox style="mso-next-textbox:#Cuadro de texto 2">
              <w:txbxContent>
                <w:p w:rsidR="001E3CED" w:rsidRPr="00317496" w:rsidRDefault="001E3CED" w:rsidP="00317496">
                  <w:pPr>
                    <w:jc w:val="center"/>
                    <w:rPr>
                      <w:sz w:val="18"/>
                      <w:szCs w:val="18"/>
                      <w:lang w:val="es-AR"/>
                    </w:rPr>
                  </w:pPr>
                  <w:r w:rsidRPr="00317496">
                    <w:rPr>
                      <w:sz w:val="18"/>
                      <w:szCs w:val="18"/>
                    </w:rPr>
                    <w:t>Temperatura del agua a la entrada del tanque</w:t>
                  </w:r>
                </w:p>
              </w:txbxContent>
            </v:textbox>
          </v:shape>
        </w:pict>
      </w:r>
      <w:r>
        <w:rPr>
          <w:noProof/>
          <w:lang w:val="en-US" w:eastAsia="en-US"/>
        </w:rPr>
        <w:pict>
          <v:shape id="0 Imagen" o:spid="_x0000_s1030" type="#_x0000_t75" style="position:absolute;left:0;text-align:left;margin-left:103.35pt;margin-top:1.05pt;width:202.7pt;height:149.7pt;z-index:-251665920;visibility:visible" wrapcoords="-80 0 -80 21492 21600 21492 21600 0 -80 0">
            <v:imagedata r:id="rId17" o:title="" croptop="6554f" cropbottom="2017f" cropleft="5899f" cropright="8549f"/>
            <w10:wrap type="tight"/>
          </v:shape>
        </w:pict>
      </w:r>
    </w:p>
    <w:p w:rsidR="001E3CED" w:rsidRDefault="001E3CED" w:rsidP="00C124CC">
      <w:pPr>
        <w:jc w:val="center"/>
        <w:rPr>
          <w:sz w:val="18"/>
        </w:rPr>
      </w:pPr>
      <w:r>
        <w:rPr>
          <w:noProof/>
          <w:lang w:val="en-US" w:eastAsia="en-US"/>
        </w:rPr>
        <w:pict>
          <v:shapetype id="_x0000_t32" coordsize="21600,21600" o:spt="32" o:oned="t" path="m,l21600,21600e" filled="f">
            <v:path arrowok="t" fillok="f" o:connecttype="none"/>
            <o:lock v:ext="edit" shapetype="t"/>
          </v:shapetype>
          <v:shape id="11 Conector recto de flecha" o:spid="_x0000_s1031" type="#_x0000_t32" style="position:absolute;left:0;text-align:left;margin-left:172.35pt;margin-top:1.8pt;width:144.45pt;height:20.2pt;flip:x;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GuJgIAAKQEAAAOAAAAZHJzL2Uyb0RvYy54bWysVE2P0zAQvSPxHyzfaZKyXVZR0z10WTis&#10;YMXCD/Da48bCX7JNk/57xk42ZQEhgbi4cWbemzdvMt1ej0aTI4SonO1os6opAcudUPbQ0S+fb19d&#10;URITs4JpZ6GjJ4j0evfyxXbwLaxd77SAQJDExnbwHe1T8m1VRd6DYXHlPFgMShcMS3gNh0oENiC7&#10;0dW6ri+rwQXhg+MQI769mYJ0V/ilBJ4+ShkhEd1R1JbKGcr5mM9qt2XtITDfKz7LYP+gwjBlsehC&#10;dcMSI9+C+oXKKB5cdDKtuDOVk1JxKD1gN039UzcPPfNQekFzol9siv+Pln843geiBM6uocQygzNq&#10;GrLHYfHkAgn5hwggUgPvWfZr8LFF2N7eh9wxH+2Dv3P8a8RY9SyYL9FPaaMMBkmUf48FilXYPBnL&#10;JE7LJGBMhOPL5ur1xabZUMIxtt5cbi7KqCrWZp5c1oeY3oEzJD90NKbA1KFPKHxSPtVgx7uYsq4z&#10;IIO1JQMWWb+p6yIlOq3ErdI6B8u3B3sdyJHhV5PGJneNDM+yemDirRUknTxaZtEvmjkNCEo04C7k&#10;J8SxNjGlz5kpKGYPesqOZk7Gh6mGtrOJk2/FwXTSMKn+BBJnlf2ZZOctOStlnINNT2q1xewMk9jX&#10;Apz7/RNwzs9QKBv0N+AFUSo7mxawUdaF38k+Gyyn/CcHpr6zBY9OnO5DdijfcBXKPOa1zbv2471k&#10;nf9cdt8BAAD//wMAUEsDBBQABgAIAAAAIQCPE5aC3QAAAAgBAAAPAAAAZHJzL2Rvd25yZXYueG1s&#10;TI/BbsIwEETvlfoP1iL1VmxKlKI0DqKVKlFxoZQPcOIlCcTrKDYQ/r7Lqb3Nakazb/Ll6DpxwSG0&#10;njTMpgoEUuVtS7WG/c/n8wJEiIas6TyhhhsGWBaPD7nJrL/SN152sRZcQiEzGpoY+0zKUDXoTJj6&#10;Hom9gx+ciXwOtbSDuXK56+SLUql0piX+0JgePxqsTruz09Ad+3KvDtvjZr2w66/3zcqfblutnybj&#10;6g1ExDH+heGOz+hQMFPpz2SD6DTMk+SVoyxSEOyn87soNSSJAlnk8v+A4hcAAP//AwBQSwECLQAU&#10;AAYACAAAACEAtoM4kv4AAADhAQAAEwAAAAAAAAAAAAAAAAAAAAAAW0NvbnRlbnRfVHlwZXNdLnht&#10;bFBLAQItABQABgAIAAAAIQA4/SH/1gAAAJQBAAALAAAAAAAAAAAAAAAAAC8BAABfcmVscy8ucmVs&#10;c1BLAQItABQABgAIAAAAIQBWq8GuJgIAAKQEAAAOAAAAAAAAAAAAAAAAAC4CAABkcnMvZTJvRG9j&#10;LnhtbFBLAQItABQABgAIAAAAIQCPE5aC3QAAAAgBAAAPAAAAAAAAAAAAAAAAAIAEAABkcnMvZG93&#10;bnJldi54bWxQSwUGAAAAAAQABADzAAAAigUAAAAA&#10;" strokeweight="1pt">
            <v:stroke endarrow="block" endarrowwidth="narrow" endarrowlength="short"/>
            <o:lock v:ext="edit" shapetype="f"/>
          </v:shape>
        </w:pict>
      </w:r>
      <w:r>
        <w:rPr>
          <w:noProof/>
          <w:lang w:val="en-US" w:eastAsia="en-US"/>
        </w:rPr>
        <w:pict>
          <v:shape id="10 Conector recto de flecha" o:spid="_x0000_s1032" type="#_x0000_t32" style="position:absolute;left:0;text-align:left;margin-left:84.05pt;margin-top:10pt;width:43.25pt;height:0;z-index:251654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iFGgIAAJQEAAAOAAAAZHJzL2Uyb0RvYy54bWysVE2P0zAQvSPxHyzfadKKZSFquocuy2UF&#10;FQs/YNYZNxb+km2a9N8zdtqULicQF9fOvDcz743d9d1oNDtgiMrZli8XNWdoheuU3bf8+7eHN+85&#10;iwlsB9pZbPkRI7/bvH61HnyDK9c73WFglMTGZvAt71PyTVVF0aOBuHAeLQWlCwYSHcO+6gIMlN3o&#10;alXX76rBhc4HJzBG+no/Bfmm5JcSRfoiZcTEdMupt1TWUNbnvFabNTT7AL5X4tQG/EMXBpSlonOq&#10;e0jAfgb1RyqjRHDRybQQzlROSiWwaCA1y/qFmqcePBYtZE70s03x/6UVnw+7wFRHsyN7LBia0bJm&#10;WxqWSC6wkH9Yh0xqFD1kvwYfG6Jt7S5kxWK0T/7RiR+RYtVVMB+in2CjDCbDSTIbi//H2X8cExP0&#10;8ebth9XtDWfiHKqgOfN8iOkTOsPypuUxBVD7PlGjU6fLYj8cHmPKfUBzJuSi2rKBdK1u67rAotOq&#10;e1Ba52C5a7jVgR2Abkkal1klZbhC9QjdR9uxdPRkkSV/eM5psONMI939vCMeNAmUviBTUGD3ekJH&#10;cwLTZqqh7cm0yafiWDpqnLr+ipJmQ85M6l50CkKgTedutSV0pknSNRNPevNzuki8Jp7wmYrlxfwN&#10;eWaUys6mmWyUdWFy+7r6xWA54c8OTLqzBc+uO+5Cdiif6OqXeZyeaX5bv58L6vJnsvkFAAD//wMA&#10;UEsDBBQABgAIAAAAIQAS6pzk2wAAAAkBAAAPAAAAZHJzL2Rvd25yZXYueG1sTI9NTsMwEIX3SNzB&#10;GiR21ElVoijEqVARB0ihwNKJByc0Hkex26S3ZxALWL6ZT++n3C5uEGecQu9JQbpKQCC13vRkFby+&#10;PN/lIELUZPTgCRVcMMC2ur4qdWH8TDWe99EKNqFQaAVdjGMhZWg7dDqs/IjEv08/OR1ZTlaaSc9s&#10;7ga5TpJMOt0TJ3R6xF2H7XF/cgp2X5fMzunx4/0prevlLT80dnNQ6vZmeXwAEXGJfzD81OfqUHGn&#10;xp/IBDGwzvKUUQUcA4KB9f0mA9H8HmRVyv8Lqm8AAAD//wMAUEsBAi0AFAAGAAgAAAAhALaDOJL+&#10;AAAA4QEAABMAAAAAAAAAAAAAAAAAAAAAAFtDb250ZW50X1R5cGVzXS54bWxQSwECLQAUAAYACAAA&#10;ACEAOP0h/9YAAACUAQAACwAAAAAAAAAAAAAAAAAvAQAAX3JlbHMvLnJlbHNQSwECLQAUAAYACAAA&#10;ACEAw8UYhRoCAACUBAAADgAAAAAAAAAAAAAAAAAuAgAAZHJzL2Uyb0RvYy54bWxQSwECLQAUAAYA&#10;CAAAACEAEuqc5NsAAAAJAQAADwAAAAAAAAAAAAAAAAB0BAAAZHJzL2Rvd25yZXYueG1sUEsFBgAA&#10;AAAEAAQA8wAAAHwFAAAAAA==&#10;" strokeweight="1pt">
            <v:stroke endarrow="block" endarrowwidth="narrow" endarrowlength="short"/>
            <o:lock v:ext="edit" shapetype="f"/>
          </v:shape>
        </w:pict>
      </w:r>
    </w:p>
    <w:p w:rsidR="001E3CED" w:rsidRDefault="001E3CED" w:rsidP="00C124CC">
      <w:pPr>
        <w:jc w:val="center"/>
        <w:rPr>
          <w:sz w:val="18"/>
        </w:rPr>
      </w:pPr>
    </w:p>
    <w:p w:rsidR="001E3CED" w:rsidRDefault="001E3CED" w:rsidP="00C124CC">
      <w:pPr>
        <w:jc w:val="center"/>
        <w:rPr>
          <w:sz w:val="18"/>
        </w:rPr>
      </w:pPr>
      <w:r>
        <w:rPr>
          <w:noProof/>
          <w:lang w:val="en-US" w:eastAsia="en-US"/>
        </w:rPr>
        <w:pict>
          <v:shape id="_x0000_s1033" type="#_x0000_t202" style="position:absolute;left:0;text-align:left;margin-left:-8.8pt;margin-top:7.95pt;width:112.9pt;height:35.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J5JQIAACoEAAAOAAAAZHJzL2Uyb0RvYy54bWysU22P0zAM/o7Ef4jynbV7g61adzp2DCEd&#10;L9LBD3CTdI1I45Jka49ff066GwO+Ifohsmv7sf3Y3twMrWEn5bxGW/LpJOdMWYFS20PJv33dv1px&#10;5gNYCQatKvmj8vxm+/LFpu8KNcMGjVSOEYj1Rd+VvAmhK7LMi0a14CfYKUvGGl0LgVR3yKSDntBb&#10;k83y/HXWo5OdQ6G8p793o5FvE35dKxE+17VXgZmSU20hvS69VXyz7QaKg4Ou0eJcBvxDFS1oS0kv&#10;UHcQgB2d/guq1cKhxzpMBLYZ1rUWKvVA3UzzP7p5aKBTqRcix3cXmvz/gxWfTl8c05Jmt+bMQksz&#10;2h1BOmRSsaCGgGwWWeo7X5DzQ0fuYXiLA0Wkjn13j+K7ZxZ3DdiDunUO+0aBpCqnMTK7Ch1xfASp&#10;+o8oKRscAyagoXZtpJBIYYRO03q8TIjqYCKmXMznqzmZBNkWy0U+W6YUUDxHd86H9wpbFoWSO9qA&#10;hA6nex9iNVA8u8RkHo2We21MUtyh2hnHTkDbsk/fGf03N2NZX/L1knLHKIsxPi1SqwNts9FtyVd5&#10;/GI4FJGNd1YmOYA2o0yVGHumJzIychOGakjzuLBeoXwkvhyOy0vHRkKD7idnPS1uyf2PIzjFmflg&#10;ifP1dLGIm56UxfLNjBR3bamuLWAFQZU8cDaKu5CuY2zslmZT60RbHOJYyblkWsjE5vl44sZf68nr&#10;14lvnwAAAP//AwBQSwMEFAAGAAgAAAAhAGBemU7eAAAACQEAAA8AAABkcnMvZG93bnJldi54bWxM&#10;j0FugzAQRfeVegdrInVTJSYoAUIxUVupVbdJc4ABO4CCxwg7gdy+01W7HP2n/98U+9n24mZG3zlS&#10;sF5FIAzVTnfUKDh9fywzED4gaewdGQV342FfPj4UmGs30cHcjqERXEI+RwVtCEMupa9bY9Gv3GCI&#10;s7MbLQY+x0bqEScut72MoyiRFjvihRYH896a+nK8WgXnr+l5u5uqz3BKD5vkDbu0cnelnhbz6wuI&#10;YObwB8OvPqtDyU6Vu5L2olewXKcJoxxsdyAYiKMsBlEpyNINyLKQ/z8ofwAAAP//AwBQSwECLQAU&#10;AAYACAAAACEAtoM4kv4AAADhAQAAEwAAAAAAAAAAAAAAAAAAAAAAW0NvbnRlbnRfVHlwZXNdLnht&#10;bFBLAQItABQABgAIAAAAIQA4/SH/1gAAAJQBAAALAAAAAAAAAAAAAAAAAC8BAABfcmVscy8ucmVs&#10;c1BLAQItABQABgAIAAAAIQANOUJ5JQIAACoEAAAOAAAAAAAAAAAAAAAAAC4CAABkcnMvZTJvRG9j&#10;LnhtbFBLAQItABQABgAIAAAAIQBgXplO3gAAAAkBAAAPAAAAAAAAAAAAAAAAAH8EAABkcnMvZG93&#10;bnJldi54bWxQSwUGAAAAAAQABADzAAAAigUAAAAA&#10;" stroked="f">
            <v:textbox style="mso-next-textbox:#_x0000_s1033">
              <w:txbxContent>
                <w:p w:rsidR="001E3CED" w:rsidRPr="00317496" w:rsidRDefault="001E3CED" w:rsidP="00317496">
                  <w:pPr>
                    <w:jc w:val="center"/>
                    <w:rPr>
                      <w:sz w:val="18"/>
                      <w:szCs w:val="18"/>
                      <w:lang w:val="es-AR"/>
                    </w:rPr>
                  </w:pPr>
                  <w:r w:rsidRPr="00317496">
                    <w:rPr>
                      <w:sz w:val="18"/>
                      <w:szCs w:val="18"/>
                    </w:rPr>
                    <w:t>Temperatura del agua en el interior del tanque</w:t>
                  </w:r>
                </w:p>
              </w:txbxContent>
            </v:textbox>
          </v:shape>
        </w:pict>
      </w:r>
      <w:r>
        <w:rPr>
          <w:noProof/>
          <w:lang w:val="en-US" w:eastAsia="en-US"/>
        </w:rPr>
        <w:pict>
          <v:shape id="6 Conector recto de flecha" o:spid="_x0000_s1034" type="#_x0000_t32" style="position:absolute;left:0;text-align:left;margin-left:95.15pt;margin-top:2.3pt;width:23.45pt;height:15.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3FJgIAAKEEAAAOAAAAZHJzL2Uyb0RvYy54bWysVE1z0zAQvTPDf9DoTuyEadp64vSQUi4d&#10;yFDgrkqrWIO+RhKx8+9Zya5DygmGiyJZ+97ue6vN5m4wmhwhROVsS5eLmhKw3AllDy399vXh3Q0l&#10;MTErmHYWWnqCSO+2b99set/AynVOCwgESWxset/SLiXfVFXkHRgWF86DxUvpgmEJj+FQicB6ZDe6&#10;WtX1uupdED44DjHi1/vxkm4Lv5TA02cpIySiW4q1pbKGsj7ntdpuWHMIzHeKT2Wwf6jCMGUx6Ux1&#10;zxIjP4P6g8ooHlx0Mi24M5WTUnEoGlDNsn6l5qljHooWNCf62ab4/2j5p+M+ECVa+p4Sywy2aE12&#10;2CqeXCAh/xABRGrgHctu9T42CNrZfch6+WCf/KPjPyLeVReX+RD9GDbIYJBE+e/4SIpRKJ0MpQ+n&#10;uQ8wJMLx4+r2+mZ5RQnHq+Xt+uaq9KliTabJWX2I6SM4Q/KmpTEFpg5dwrrHwscU7PgYUy7rDMhg&#10;bUmPvKvrui6VRKeVeFBa58vy8GCnAzkyfDJpWGbRyHAR1QETH6wg6eTRMIt20cxpQFCiAQch7xDH&#10;msSUPkemoJg96DE6mikYN2MObScPR9uKgemkYaz6C0hsFNozqntVKeMcbHqpVluMzjCJumbgpDfP&#10;1lniJXCKz1Ao4/M34BlRMjubZrBR1oXR7cvsZ4PlGP/iwKg7W/DsxGkfskP5hHNQ+jHNbB60388l&#10;6vzPsv0FAAD//wMAUEsDBBQABgAIAAAAIQBXBlt93wAAAAgBAAAPAAAAZHJzL2Rvd25yZXYueG1s&#10;TI/BbsIwEETvlfoP1lbqrdhN2hRCHEQrVaLiQikf4MRLErDXUWwg/H3dEz2OZjTzpliM1rAzDr5z&#10;JOF5IoAh1U531EjY/Xw+TYH5oEgr4wglXNHDory/K1Su3YW+8bwNDYsl5HMloQ2hzzn3dYtW+Ynr&#10;kaK3d4NVIcqh4XpQl1huDU+EyLhVHcWFVvX40WJ93J6sBHPoq53Ybw7r1VSvvt7XS3e8bqR8fBiX&#10;c2ABx3ALwx9+RIcyMlXuRNozE/VMpDEq4SUDFv0kfUuAVRLS1wx4WfD/B8pfAAAA//8DAFBLAQIt&#10;ABQABgAIAAAAIQC2gziS/gAAAOEBAAATAAAAAAAAAAAAAAAAAAAAAABbQ29udGVudF9UeXBlc10u&#10;eG1sUEsBAi0AFAAGAAgAAAAhADj9If/WAAAAlAEAAAsAAAAAAAAAAAAAAAAALwEAAF9yZWxzLy5y&#10;ZWxzUEsBAi0AFAAGAAgAAAAhAKRJrcUmAgAAoQQAAA4AAAAAAAAAAAAAAAAALgIAAGRycy9lMm9E&#10;b2MueG1sUEsBAi0AFAAGAAgAAAAhAFcGW33fAAAACAEAAA8AAAAAAAAAAAAAAAAAgAQAAGRycy9k&#10;b3ducmV2LnhtbFBLBQYAAAAABAAEAPMAAACMBQAAAAA=&#10;" strokeweight="1pt">
            <v:stroke endarrow="block" endarrowwidth="narrow" endarrowlength="short"/>
            <o:lock v:ext="edit" shapetype="f"/>
          </v:shape>
        </w:pict>
      </w:r>
    </w:p>
    <w:p w:rsidR="001E3CED" w:rsidRDefault="001E3CED" w:rsidP="00C124CC">
      <w:pPr>
        <w:jc w:val="center"/>
        <w:rPr>
          <w:sz w:val="18"/>
        </w:rPr>
      </w:pPr>
    </w:p>
    <w:p w:rsidR="001E3CED" w:rsidRDefault="001E3CED" w:rsidP="00C124CC">
      <w:pPr>
        <w:jc w:val="center"/>
        <w:rPr>
          <w:sz w:val="18"/>
        </w:rPr>
      </w:pPr>
      <w:r>
        <w:rPr>
          <w:noProof/>
          <w:lang w:val="en-US" w:eastAsia="en-US"/>
        </w:rPr>
        <w:pict>
          <v:shape id="_x0000_s1035" type="#_x0000_t202" style="position:absolute;left:0;text-align:left;margin-left:284.3pt;margin-top:5.1pt;width:120.45pt;height:35.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KALwIAAFIEAAAOAAAAZHJzL2Uyb0RvYy54bWysVNtu2zAMfR+wfxD0vjjXpjXiFF26DAO6&#10;C9DtA2hJjoXJoicpsbOvHyWnada+DfODQIbkIXlIZnXbN4YdlPMabcEnozFnygqU2u4K/uP79t01&#10;Zz6AlWDQqoIflee367dvVl2bqynWaKRyjECsz7u24HUIbZ5lXtSqAT/CVlkyVugaCKS6XSYddITe&#10;mGw6Hl9lHTrZOhTKe/r1fjDydcKvKiXC16ryKjBTcKotpNelt4xvtl5BvnPQ1lqcyoB/qKIBbSnp&#10;GeoeArC906+gGi0ceqzCSGCTYVVpoVIP1M1k/KKbxxpalXohcnx7psn/P1jx5fDNMS1pdjPOLDQ0&#10;o80epEMmFQuqD8imkaWu9Tk5P7bkHvr32FNE6ti3Dyh+emZxU4PdqTvnsKsVSKpyEiOzi9ABx0eQ&#10;svuMkrLBPmAC6ivXRAqJFEboNK3jeUJUBxMx5WJ6s5wsOBNkm8+XV8tFSgH5U3TrfPiosGFRKLij&#10;DUjocHjwIVYD+ZNLTObRaLnVxiTF7cqNcewAtC3b9J3Q/3IzlnUFn00o92uIuLjqDBL6gYIXiRod&#10;aOuNbgp+PY5fTAN5ZO2DlUkOoM0gU8XGnmiMzA0chr7s09xmMTZSXKI8Eq8OhyWnoyShRvebs44W&#10;vOD+1x6c4sx8sjSbm8l8Hi8iKfPFckqKu7SUlxawgqAKHjgbxE1IVxTLtnhHM6x0ove5klPJtLiJ&#10;9dORxcu41JPX81/B+g8AAAD//wMAUEsDBBQABgAIAAAAIQD3rsK93wAAAAkBAAAPAAAAZHJzL2Rv&#10;d25yZXYueG1sTI/BTsMwDIbvSLxDZCRuLGVTS9c1nRBStRPaKGhcs8a0FY1Tmmzr3h7vBDdb/6ff&#10;n/P1ZHtxwtF3jhQ8ziIQSLUzHTUKPt7LhxSED5qM7h2hggt6WBe3N7nOjDvTG56q0AguIZ9pBW0I&#10;Qyalr1u02s/cgMTZlxutDryOjTSjPnO57eU8ihJpdUd8odUDvrRYf1dHq2Cx32+3r5uy+4x/wmJn&#10;d5dyE1dK3d9NzysQAafwB8NVn9WhYKeDO5LxolcQJ2nCKAfRHAQDabSMQRyuwxPIIpf/Pyh+AQAA&#10;//8DAFBLAQItABQABgAIAAAAIQC2gziS/gAAAOEBAAATAAAAAAAAAAAAAAAAAAAAAABbQ29udGVu&#10;dF9UeXBlc10ueG1sUEsBAi0AFAAGAAgAAAAhADj9If/WAAAAlAEAAAsAAAAAAAAAAAAAAAAALwEA&#10;AF9yZWxzLy5yZWxzUEsBAi0AFAAGAAgAAAAhAORvEoAvAgAAUgQAAA4AAAAAAAAAAAAAAAAALgIA&#10;AGRycy9lMm9Eb2MueG1sUEsBAi0AFAAGAAgAAAAhAPeuwr3fAAAACQEAAA8AAAAAAAAAAAAAAAAA&#10;iQQAAGRycy9kb3ducmV2LnhtbFBLBQYAAAAABAAEAPMAAACVBQAAAAA=&#10;" strokeweight=".25pt">
            <v:textbox>
              <w:txbxContent>
                <w:p w:rsidR="001E3CED" w:rsidRPr="00317496" w:rsidRDefault="001E3CED" w:rsidP="00317496">
                  <w:pPr>
                    <w:jc w:val="center"/>
                    <w:rPr>
                      <w:sz w:val="18"/>
                      <w:szCs w:val="18"/>
                    </w:rPr>
                  </w:pPr>
                  <w:r w:rsidRPr="00317496">
                    <w:rPr>
                      <w:sz w:val="18"/>
                      <w:szCs w:val="18"/>
                    </w:rPr>
                    <w:t>Temperatura del absorbedor a la entrada</w:t>
                  </w:r>
                </w:p>
              </w:txbxContent>
            </v:textbox>
          </v:shape>
        </w:pict>
      </w:r>
      <w:r>
        <w:rPr>
          <w:noProof/>
          <w:lang w:val="en-US" w:eastAsia="en-US"/>
        </w:rPr>
        <w:pict>
          <v:shape id="7 Conector recto de flecha" o:spid="_x0000_s1036" type="#_x0000_t32" style="position:absolute;left:0;text-align:left;margin-left:130.95pt;margin-top:5.6pt;width:14.1pt;height:51.7pt;flip:x 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8e+KAIAAKsEAAAOAAAAZHJzL2Uyb0RvYy54bWysVE2P0zAQvSPxHyzfadJK27JR0z10WTis&#10;oGKBu9ceNxb+km2a9N8zdrIpCwgJxMW1M/Oe573xdHszGE1OEKJytqXLRU0JWO6EsseWfv509+o1&#10;JTExK5h2Flp6hkhvdi9fbHvfwMp1TgsIBElsbHrf0i4l31RV5B0YFhfOg8WgdMGwhMdwrERgPbIb&#10;Xa3qel31LggfHIcY8evtGKS7wi8l8PRBygiJ6JZibamsoayPea12W9YcA/Od4lMZ7B+qMExZvHSm&#10;umWJkW9B/UJlFA8uOpkW3JnKSak4FA2oZln/pOahYx6KFjQn+tmm+P9o+fvTIRAlWrqhxDKDLdqQ&#10;PbaKJxdIyD9EAJEaeMeyW72PDYL29hCyXj7YB3/v+NeIsepZMB+iH9MGGQySKP8OHwktuy95lynQ&#10;BDKUjpznjsCQCMePy811vcG+cQytr9ZX16VjFWsyYQb7ENNbcIbkTUtjCkwdu4QKRgnjFex0H1Mu&#10;8ALIYG1Jj3esNnVdKolOK3GntM7B8gRhrwM5MXw8aVhm+cjwLKsDJt5YQdLZo3UWjaOZ04CgRAOO&#10;RN4hjjWJKX3JTEExe9RjdjRTMm7GO7Sd3BwNLFams4ax6o8gsWXZnrHsPCyXShnnYNNTtdpidoZJ&#10;1DUDJ71/Ak75GQplkP4GPCPKzc6mGWyUdeF3ZV8MlmP+kwOj7mzBoxPnQ8gO5RNOROnHNL155H48&#10;l6zLf8zuOwAAAP//AwBQSwMEFAAGAAgAAAAhAMOunfrfAAAACgEAAA8AAABkcnMvZG93bnJldi54&#10;bWxMj8FOwzAMhu9IvENkJG4sbUEV65pOCAkhcdtAsN3SxqTVGqdq0q3j6fFOcLT/T78/l+vZ9eKI&#10;Y+g8KUgXCQikxpuOrIKP95e7RxAhajK694QKzhhgXV1flbow/kQbPG6jFVxCodAK2hiHQsrQtOh0&#10;WPgBibNvPzodeRytNKM+cbnrZZYkuXS6I77Q6gGfW2wO28kpGD99/RbO9vCz+Zrw1e539wPulLq9&#10;mZ9WICLO8Q+Giz6rQ8VOtZ/IBNEryPJ0ySgHaQaCgWyZpCDqy+IhB1mV8v8L1S8AAAD//wMAUEsB&#10;Ai0AFAAGAAgAAAAhALaDOJL+AAAA4QEAABMAAAAAAAAAAAAAAAAAAAAAAFtDb250ZW50X1R5cGVz&#10;XS54bWxQSwECLQAUAAYACAAAACEAOP0h/9YAAACUAQAACwAAAAAAAAAAAAAAAAAvAQAAX3JlbHMv&#10;LnJlbHNQSwECLQAUAAYACAAAACEAiN/HvigCAACrBAAADgAAAAAAAAAAAAAAAAAuAgAAZHJzL2Uy&#10;b0RvYy54bWxQSwECLQAUAAYACAAAACEAw66d+t8AAAAKAQAADwAAAAAAAAAAAAAAAACCBAAAZHJz&#10;L2Rvd25yZXYueG1sUEsFBgAAAAAEAAQA8wAAAI4FAAAAAA==&#10;" strokeweight="1pt">
            <v:stroke endarrow="block" endarrowwidth="narrow" endarrowlength="short"/>
            <o:lock v:ext="edit" shapetype="f"/>
          </v:shape>
        </w:pict>
      </w:r>
    </w:p>
    <w:p w:rsidR="001E3CED" w:rsidRPr="001046A5" w:rsidRDefault="001E3CED" w:rsidP="00C124CC">
      <w:pPr>
        <w:jc w:val="center"/>
        <w:rPr>
          <w:sz w:val="18"/>
        </w:rPr>
      </w:pPr>
    </w:p>
    <w:p w:rsidR="001E3CED" w:rsidRDefault="001E3CED" w:rsidP="00C124CC">
      <w:pPr>
        <w:jc w:val="center"/>
        <w:rPr>
          <w:color w:val="FF0000"/>
          <w:sz w:val="18"/>
        </w:rPr>
      </w:pPr>
      <w:r>
        <w:rPr>
          <w:noProof/>
          <w:lang w:val="en-US" w:eastAsia="en-US"/>
        </w:rPr>
        <w:pict>
          <v:shape id="_x0000_s1037" type="#_x0000_t202" style="position:absolute;left:0;text-align:left;margin-left:15.55pt;margin-top:3.65pt;width:83.75pt;height:23.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YZJwIAACoEAAAOAAAAZHJzL2Uyb0RvYy54bWysU9tu2zAMfR+wfxD0vthxk7Qx4hRdugwD&#10;ugvQ7QMYSY6FyaInKbG7rx8lp2m2vQ3zgyCa5OHhIbW6HVrDjsp5jbbi00nOmbICpbb7in/7un1z&#10;w5kPYCUYtKriT8rz2/XrV6u+K1WBDRqpHCMQ68u+q3gTQldmmReNasFPsFOWnDW6FgKZbp9JBz2h&#10;tyYr8nyR9ehk51Ao7+nv/ejk64Rf10qEz3XtVWCm4sQtpNOlcxfPbL2Ccu+ga7Q40YB/YNGCtlT0&#10;DHUPAdjB6b+gWi0ceqzDRGCbYV1roVIP1M00/6ObxwY6lXohcXx3lsn/P1jx6fjFMS1pdjQpCy3N&#10;aHMA6ZBJxYIaArIiqtR3vqTgx47Cw/AWB8pIHfvuAcV3zyxuGrB7decc9o0CSSynMTO7SB1xfATZ&#10;9R9RUjU4BExAQ+3aKCGJwgidpvV0nhDxYCKWzBdXi2LOmSBfsSyur+apBJTP2Z3z4b3ClsVLxR1t&#10;QEKH44MPkQ2UzyGxmEej5VYbkwy3322MY0egbdmm74T+W5ixrK/4ck48YpbFmJ8WqdWBttnotuI3&#10;efxiOpRRjXdWpnsAbcY7MTH2JE9UZNQmDLshzWMWc6N0O5RPpJfDcXnpsdGlQfeTs54Wt+L+xwGc&#10;4sx8sKT5cjqbxU1Pxmx+XZDhLj27Sw9YQVAVD5yN101Ir2Ns7I5mU+sk2wuTE2VayKTm6fHEjb+0&#10;U9TLE1//AgAA//8DAFBLAwQUAAYACAAAACEAef8f7NwAAAAHAQAADwAAAGRycy9kb3ducmV2Lnht&#10;bEyOwU6DQBRF9yb+w+SZuDF2QFpokaFRE43b1n7Ag3kFIvOGMNNC/97pyi5v7s25p9jOphdnGl1n&#10;WUG8iEAQ11Z33Cg4/Hw+r0E4j6yxt0wKLuRgW97fFZhrO/GOznvfiABhl6OC1vshl9LVLRl0CzsQ&#10;h+5oR4M+xLGResQpwE0vX6IolQY7Dg8tDvTRUv27PxkFx+/pabWZqi9/yHbL9B27rLIXpR4f5rdX&#10;EJ5m/z+Gq35QhzI4VfbE2oleQRLHYakgS0Bc6806BVEpWCVLkGUhb/3LPwAAAP//AwBQSwECLQAU&#10;AAYACAAAACEAtoM4kv4AAADhAQAAEwAAAAAAAAAAAAAAAAAAAAAAW0NvbnRlbnRfVHlwZXNdLnht&#10;bFBLAQItABQABgAIAAAAIQA4/SH/1gAAAJQBAAALAAAAAAAAAAAAAAAAAC8BAABfcmVscy8ucmVs&#10;c1BLAQItABQABgAIAAAAIQAKxXYZJwIAACoEAAAOAAAAAAAAAAAAAAAAAC4CAABkcnMvZTJvRG9j&#10;LnhtbFBLAQItABQABgAIAAAAIQB5/x/s3AAAAAcBAAAPAAAAAAAAAAAAAAAAAIEEAABkcnMvZG93&#10;bnJldi54bWxQSwUGAAAAAAQABADzAAAAigUAAAAA&#10;" stroked="f">
            <v:textbox>
              <w:txbxContent>
                <w:p w:rsidR="001E3CED" w:rsidRPr="00317496" w:rsidRDefault="001E3CED" w:rsidP="00317496">
                  <w:pPr>
                    <w:jc w:val="center"/>
                    <w:rPr>
                      <w:sz w:val="18"/>
                      <w:szCs w:val="18"/>
                      <w:lang w:val="es-AR"/>
                    </w:rPr>
                  </w:pPr>
                  <w:r w:rsidRPr="00317496">
                    <w:rPr>
                      <w:sz w:val="18"/>
                      <w:szCs w:val="18"/>
                      <w:lang w:val="es-AR"/>
                    </w:rPr>
                    <w:t>Bomba de agua</w:t>
                  </w:r>
                </w:p>
              </w:txbxContent>
            </v:textbox>
          </v:shape>
        </w:pict>
      </w:r>
      <w:r>
        <w:rPr>
          <w:noProof/>
          <w:lang w:val="en-US" w:eastAsia="en-US"/>
        </w:rPr>
        <w:pict>
          <v:shape id="16 Conector recto de flecha" o:spid="_x0000_s1038" type="#_x0000_t32" style="position:absolute;left:0;text-align:left;margin-left:91.4pt;margin-top:2.8pt;width:39.45pt;height:11.7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VrJQIAAKMEAAAOAAAAZHJzL2Uyb0RvYy54bWysVE2P0zAQvSPxHyzfaZKKFoia7qHLclnB&#10;il24e51xY+Ev2aZp/z1jO03pcgJxcWzPvJl5bzzZ3By1IgfwQVrT0WZRUwKG216afUe/Pd29eU9J&#10;iMz0TFkDHT1BoDfb1682o2thaQerevAEg5jQjq6jQ4yurarAB9AsLKwDg0ZhvWYRj35f9Z6NGF2r&#10;alnX62q0vnfecggBb2+LkW5zfCGAxy9CBIhEdRRri3n1eX1Oa7XdsHbvmRskn8pg/1CFZtJg0jnU&#10;LYuM/PTyj1Bacm+DFXHBra6sEJJD5oBsmvoFm8eBOchcUJzgZpnC/wvLPx8ePJE99m5NiWEae9Ss&#10;yQ6bxaP1xKcP6YEIBXxgSa/RhRZhO/PgE2N+NI/u3vIfAW3VlTEdgituR+E1BpHuOybIUiF5csyd&#10;OM2dgGMkHC9XKEazooSjqXn7YblcpcwVa1OYlNX5ED+B1SRtOhqiZ3I/RKy7FF5SsMN9iAV4BiSw&#10;MmTEuMt3dZ0rCVbJ/k4qlYz56cFOeXJg+GjisZlSX3kNwPqPpifx5FAxg3LRFFNDT4kCHIW0w8ys&#10;jUyqi2f0kpm9Kt5BT864KVUqM2lYZMsCxpOCUvVXENgqlKewe1Ep4xxMPFerDHonmEBeM3Dim6br&#10;QvEaOPknKOQB+hvwjMiZrYkzWEtjfVH7OvtFYFH8zwoU3kmCZ9ufHnxSKJ1wEvJTmKY2jdrv5+x1&#10;+bdsfwEAAP//AwBQSwMEFAAGAAgAAAAhAFcfn67eAAAACAEAAA8AAABkcnMvZG93bnJldi54bWxM&#10;j8FuwjAQRO+V+AdrkXorTiI1TdM4iFaqRMWFUj7AiZckEK+j2ED4+25P5TajWc28LZaT7cUFR985&#10;UhAvIhBItTMdNQr2P59PGQgfNBndO0IFN/SwLGcPhc6Nu9I3XnahEVxCPtcK2hCGXEpft2i1X7gB&#10;ibODG60ObMdGmlFfudz2MomiVFrdES+0esCPFuvT7mwV9Meh2keH7XGzzsz6632zcqfbVqnH+bR6&#10;AxFwCv/H8IfP6FAyU+XOZLzo2WcJowcFzykIzpM0fgFRsXiNQZaFvH+g/AUAAP//AwBQSwECLQAU&#10;AAYACAAAACEAtoM4kv4AAADhAQAAEwAAAAAAAAAAAAAAAAAAAAAAW0NvbnRlbnRfVHlwZXNdLnht&#10;bFBLAQItABQABgAIAAAAIQA4/SH/1gAAAJQBAAALAAAAAAAAAAAAAAAAAC8BAABfcmVscy8ucmVs&#10;c1BLAQItABQABgAIAAAAIQDgFiVrJQIAAKMEAAAOAAAAAAAAAAAAAAAAAC4CAABkcnMvZTJvRG9j&#10;LnhtbFBLAQItABQABgAIAAAAIQBXH5+u3gAAAAgBAAAPAAAAAAAAAAAAAAAAAH8EAABkcnMvZG93&#10;bnJldi54bWxQSwUGAAAAAAQABADzAAAAigUAAAAA&#10;" strokeweight="1pt">
            <v:stroke endarrow="block" endarrowwidth="narrow" endarrowlength="short"/>
            <o:lock v:ext="edit" shapetype="f"/>
          </v:shape>
        </w:pict>
      </w:r>
    </w:p>
    <w:p w:rsidR="001E3CED" w:rsidRDefault="001E3CED" w:rsidP="00C124CC">
      <w:pPr>
        <w:jc w:val="center"/>
        <w:rPr>
          <w:color w:val="FF0000"/>
          <w:sz w:val="18"/>
        </w:rPr>
      </w:pPr>
      <w:r>
        <w:rPr>
          <w:noProof/>
          <w:lang w:val="en-US" w:eastAsia="en-US"/>
        </w:rPr>
        <w:pict>
          <v:shape id="12 Conector recto de flecha" o:spid="_x0000_s1039" type="#_x0000_t32" style="position:absolute;left:0;text-align:left;margin-left:244.8pt;margin-top:3.65pt;width:39.5pt;height:42.85pt;flip:x;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I5JgIAAKMEAAAOAAAAZHJzL2Uyb0RvYy54bWysVE2P0zAQvSPxHyzfaZJqu0DUdA9dFg4r&#10;qFj4AV5n3Fj4S7Zp2n/P2E5TupxAXBzbM29m3htP1ndHrcgBfJDWdLRZ1JSA4baXZt/R798e3ryj&#10;JERmeqasgY6eINC7zetX69G1sLSDVT14gkFMaEfX0SFG11ZV4ANoFhbWgUGjsF6ziEe/r3rPRoyu&#10;VbWs69tqtL533nIIAW/vi5FucnwhgMcvQgSIRHUUa4t59Xl9Tmu1WbN275kbJJ/KYP9QhWbSYNI5&#10;1D2LjPz08o9QWnJvgxVxwa2urBCSQ+aAbJr6BZungTnIXFCc4GaZwv8Lyz8fdp7IHnu3pMQwjT1q&#10;lmSLzeLReuLTh/RAhAI+sKTX6EKLsK3Z+cSYH82Te7T8R0BbdWVMh+CK21F4jUGk+4QJslRInhxz&#10;J05zJ+AYCcfLVd3crrBfHE2rm5vm/SplrlibwqSszof4EawmadPRED2T+yFi3aXwkoIdHkMswDMg&#10;gZUhY6L5tq5zJcEq2T9IpZIxPz3YKk8ODB9NPDZT6iuvAVj/wfQknhwqZlAummJq6ClRgKOQdpiZ&#10;tZFJdfGMXjKzV8U76MkZN6VKZSYNi2xZwHhSUKr+CgJbhfIUdi8qZZyDiedqlUHvBBPIawZOfNN0&#10;XSheAyf/BIU8QH8DnhE5szVxBmtprC9qX2e/CCyK/1mBwjtJ8Gz7084nhdIJJyE/hWlq06j9fs5e&#10;l3/L5hcAAAD//wMAUEsDBBQABgAIAAAAIQB8REJj3wAAAAgBAAAPAAAAZHJzL2Rvd25yZXYueG1s&#10;TI/BTsMwEETvSPyDtUjcqA2FkIZsqoKEVNRLKf0AJ3aTtPE6it02/XuWUzmOZjTzJp+PrhMnO4TW&#10;E8LjRIGwVHnTUo2w/fl8SEGEqMnozpNFuNgA8+L2JteZ8Wf6tqdNrAWXUMg0QhNjn0kZqsY6HSa+&#10;t8Tezg9OR5ZDLc2gz1zuOvmkVCKdbokXGt3bj8ZWh83RIXT7vtyq3Xq/WqZm+fW+WvjDZY14fzcu&#10;3kBEO8ZrGP7wGR0KZir9kUwQHcJzOks4ivA6BcH+S5KyLhFmUwWyyOX/A8UvAAAA//8DAFBLAQIt&#10;ABQABgAIAAAAIQC2gziS/gAAAOEBAAATAAAAAAAAAAAAAAAAAAAAAABbQ29udGVudF9UeXBlc10u&#10;eG1sUEsBAi0AFAAGAAgAAAAhADj9If/WAAAAlAEAAAsAAAAAAAAAAAAAAAAALwEAAF9yZWxzLy5y&#10;ZWxzUEsBAi0AFAAGAAgAAAAhAFKxwjkmAgAAowQAAA4AAAAAAAAAAAAAAAAALgIAAGRycy9lMm9E&#10;b2MueG1sUEsBAi0AFAAGAAgAAAAhAHxEQmPfAAAACAEAAA8AAAAAAAAAAAAAAAAAgAQAAGRycy9k&#10;b3ducmV2LnhtbFBLBQYAAAAABAAEAPMAAACMBQAAAAA=&#10;" strokeweight="1pt">
            <v:stroke endarrow="block" endarrowwidth="narrow" endarrowlength="short"/>
            <o:lock v:ext="edit" shapetype="f"/>
          </v:shape>
        </w:pict>
      </w:r>
    </w:p>
    <w:p w:rsidR="001E3CED" w:rsidRDefault="001E3CED" w:rsidP="00C124CC">
      <w:pPr>
        <w:jc w:val="center"/>
        <w:rPr>
          <w:sz w:val="18"/>
        </w:rPr>
      </w:pPr>
    </w:p>
    <w:p w:rsidR="001E3CED" w:rsidRDefault="001E3CED" w:rsidP="00C124CC">
      <w:pPr>
        <w:rPr>
          <w:sz w:val="18"/>
        </w:rPr>
      </w:pPr>
      <w:r>
        <w:rPr>
          <w:noProof/>
          <w:lang w:val="en-US" w:eastAsia="en-US"/>
        </w:rPr>
        <w:pict>
          <v:shape id="_x0000_s1040" type="#_x0000_t202" style="position:absolute;margin-left:36.8pt;margin-top:-.2pt;width:117.6pt;height:35.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kWLQIAAFIEAAAOAAAAZHJzL2Uyb0RvYy54bWysVNtu2zAMfR+wfxD0vjhJnV6MOEWXLsOA&#10;7gJ0+wBakmNhsuhJSuzs60fJaZq1b8P8IFAhdXh4SGZ5O7SG7ZXzGm3JZ5MpZ8oKlNpuS/7j++bd&#10;NWc+gJVg0KqSH5Tnt6u3b5Z9V6g5NmikcoxArC/6ruRNCF2RZV40qgU/wU5ZctboWgh0ddtMOugJ&#10;vTXZfDq9zHp0snMolPf06/3o5KuEX9dKhK917VVgpuTELaTTpbOKZ7ZaQrF10DVaHGnAP7BoQVtK&#10;eoK6hwBs5/QrqFYLhx7rMBHYZljXWqhUA1Uzm76o5rGBTqVaSBzfnWTy/w9WfNl/c0xL6l3OmYWW&#10;erTegXTIpGJBDQHZPKrUd76g4MeOwsPwHgd6kSr23QOKn55ZXDdgt+rOOewbBZJYzuLL7OzpiOMj&#10;SNV/RknZYBcwAQ21a6OEJAojdOrW4dQh4sFETJnfXCzm5BLky/Ory6tFSgHF0+vO+fBRYcuiUXJH&#10;E5DQYf/gQ2QDxVNITObRaLnRxqSL21Zr49geaFo26Tui/xVmLOtLfjGj3K8h4uCqE0gYRgleJGp1&#10;oKk3ui359TR+MQ0UUbUPViY7gDajTYyNPcoYlRs1DEM1pL4lAaLEFcoD6epwHHJaSjIadL8562nA&#10;S+5/7cApzswnS725meV53Ih0yRdXUVV37qnOPWAFQZU8cDaa65C2KNK2eEc9rHWS95nJkTINblL9&#10;uGRxM87vKer5r2D1BwAA//8DAFBLAwQUAAYACAAAACEAlI+eAt4AAAAHAQAADwAAAGRycy9kb3du&#10;cmV2LnhtbEyPzU7DMBCE70i8g7VI3Fq7hP4oxKkQUtQTagmovbrxkkTE6xC7bfr2LCc4zs5o5tts&#10;PbpOnHEIrScNs6kCgVR521Kt4eO9mKxAhGjIms4TarhigHV+e5OZ1PoLveG5jLXgEgqp0dDE2KdS&#10;hqpBZ8LU90jsffrBmchyqKUdzIXLXScflFpIZ1rihcb0+NJg9VWenIZkv99uXzdFe5h/x2Tndtdi&#10;My+1vr8bn59ARBzjXxh+8RkdcmY6+hPZIDoNy2TBSQ2TRxBsJ2rFnxz5rmYg80z+589/AAAA//8D&#10;AFBLAQItABQABgAIAAAAIQC2gziS/gAAAOEBAAATAAAAAAAAAAAAAAAAAAAAAABbQ29udGVudF9U&#10;eXBlc10ueG1sUEsBAi0AFAAGAAgAAAAhADj9If/WAAAAlAEAAAsAAAAAAAAAAAAAAAAALwEAAF9y&#10;ZWxzLy5yZWxzUEsBAi0AFAAGAAgAAAAhAHem+RYtAgAAUgQAAA4AAAAAAAAAAAAAAAAALgIAAGRy&#10;cy9lMm9Eb2MueG1sUEsBAi0AFAAGAAgAAAAhAJSPngLeAAAABwEAAA8AAAAAAAAAAAAAAAAAhwQA&#10;AGRycy9kb3ducmV2LnhtbFBLBQYAAAAABAAEAPMAAACSBQAAAAA=&#10;" strokeweight=".25pt">
            <v:textbox>
              <w:txbxContent>
                <w:p w:rsidR="001E3CED" w:rsidRPr="00317496" w:rsidRDefault="001E3CED" w:rsidP="00317496">
                  <w:pPr>
                    <w:jc w:val="center"/>
                    <w:rPr>
                      <w:sz w:val="18"/>
                      <w:szCs w:val="18"/>
                      <w:lang w:val="es-AR"/>
                    </w:rPr>
                  </w:pPr>
                  <w:r w:rsidRPr="00317496">
                    <w:rPr>
                      <w:sz w:val="18"/>
                      <w:szCs w:val="18"/>
                    </w:rPr>
                    <w:t>Temperatura del agua a la salida del tanque</w:t>
                  </w:r>
                </w:p>
              </w:txbxContent>
            </v:textbox>
          </v:shape>
        </w:pict>
      </w:r>
    </w:p>
    <w:p w:rsidR="001E3CED" w:rsidRDefault="001E3CED" w:rsidP="00C124CC">
      <w:pPr>
        <w:jc w:val="center"/>
      </w:pPr>
    </w:p>
    <w:p w:rsidR="001E3CED" w:rsidRDefault="001E3CED" w:rsidP="00C124CC">
      <w:pPr>
        <w:jc w:val="center"/>
        <w:rPr>
          <w:sz w:val="18"/>
        </w:rPr>
      </w:pPr>
    </w:p>
    <w:p w:rsidR="001E3CED" w:rsidRDefault="001E3CED" w:rsidP="00C124CC">
      <w:pPr>
        <w:jc w:val="center"/>
        <w:rPr>
          <w:sz w:val="18"/>
        </w:rPr>
      </w:pPr>
    </w:p>
    <w:p w:rsidR="001E3CED" w:rsidRDefault="001E3CED" w:rsidP="00C124CC">
      <w:pPr>
        <w:jc w:val="both"/>
        <w:rPr>
          <w:sz w:val="18"/>
        </w:rPr>
      </w:pPr>
    </w:p>
    <w:p w:rsidR="001E3CED" w:rsidRDefault="001E3CED" w:rsidP="0054128F">
      <w:pPr>
        <w:jc w:val="center"/>
        <w:rPr>
          <w:sz w:val="18"/>
        </w:rPr>
      </w:pPr>
      <w:r>
        <w:rPr>
          <w:i/>
          <w:sz w:val="18"/>
        </w:rPr>
        <w:t>Fig.</w:t>
      </w:r>
      <w:r w:rsidRPr="006E5926">
        <w:rPr>
          <w:i/>
          <w:sz w:val="18"/>
        </w:rPr>
        <w:t xml:space="preserve"> 5. Fotografía donde se muestra el sistema completo colector y el tanque de almacenamiento, también se indican la posición de las termocuplas</w:t>
      </w:r>
      <w:r>
        <w:rPr>
          <w:i/>
          <w:sz w:val="18"/>
        </w:rPr>
        <w:t>.</w:t>
      </w:r>
      <w:r w:rsidRPr="006E5926">
        <w:rPr>
          <w:i/>
          <w:sz w:val="18"/>
        </w:rPr>
        <w:t>.</w:t>
      </w:r>
    </w:p>
    <w:p w:rsidR="001E3CED" w:rsidRDefault="001E3CED" w:rsidP="00C124CC">
      <w:pPr>
        <w:rPr>
          <w:sz w:val="18"/>
        </w:rPr>
        <w:sectPr w:rsidR="001E3CED" w:rsidSect="00B205A1">
          <w:type w:val="continuous"/>
          <w:pgSz w:w="11907" w:h="16840" w:code="9"/>
          <w:pgMar w:top="1418" w:right="1134" w:bottom="1418" w:left="1701" w:header="709" w:footer="709" w:gutter="0"/>
          <w:cols w:space="284"/>
          <w:docGrid w:linePitch="360"/>
        </w:sectPr>
      </w:pPr>
    </w:p>
    <w:p w:rsidR="001E3CED" w:rsidRDefault="001E3CED" w:rsidP="00F03AA7">
      <w:pPr>
        <w:jc w:val="both"/>
        <w:rPr>
          <w:sz w:val="18"/>
        </w:rPr>
      </w:pPr>
      <w:r>
        <w:rPr>
          <w:sz w:val="18"/>
        </w:rPr>
        <w:t xml:space="preserve">La bomba fue controlada mediante un temporizador programado para el funcionamiento desde las </w:t>
      </w:r>
      <w:r w:rsidRPr="007D4A93">
        <w:rPr>
          <w:sz w:val="18"/>
        </w:rPr>
        <w:t>10 a</w:t>
      </w:r>
      <w:r>
        <w:rPr>
          <w:sz w:val="18"/>
        </w:rPr>
        <w:t>.</w:t>
      </w:r>
      <w:r w:rsidRPr="007D4A93">
        <w:rPr>
          <w:sz w:val="18"/>
        </w:rPr>
        <w:t>m</w:t>
      </w:r>
      <w:r>
        <w:rPr>
          <w:sz w:val="18"/>
        </w:rPr>
        <w:t xml:space="preserve">. hasta las </w:t>
      </w:r>
      <w:r w:rsidRPr="007D4A93">
        <w:rPr>
          <w:sz w:val="18"/>
        </w:rPr>
        <w:t>6 p</w:t>
      </w:r>
      <w:r>
        <w:rPr>
          <w:sz w:val="18"/>
        </w:rPr>
        <w:t>.</w:t>
      </w:r>
      <w:r w:rsidRPr="007D4A93">
        <w:rPr>
          <w:sz w:val="18"/>
        </w:rPr>
        <w:t>m</w:t>
      </w:r>
      <w:r>
        <w:rPr>
          <w:sz w:val="18"/>
        </w:rPr>
        <w:t>., con intervalos de 15 minutos de funcionamiento y 15 de reposo. Si bien la circulación de la bomba fue de forma convencional, se toma de la base del tanque y retorna a la parte alta del mismo. Cabe aclarar que dado el caudal que suministra la bomba, toda el agua del tanque pasa por el colector en el orden de los 10 minutos lo que es elevado. Este es el mínimo paso que permitió el temporizador, por lo que los resultados de éste ensayo son preliminares, también se ensayó el sistema con termosifón que tiene caudales mas bajos. De ambos ensayos se pueden extraer conclusiones que permitirán mejorar a futuro la eficiencia del sistema.</w:t>
      </w:r>
    </w:p>
    <w:p w:rsidR="001E3CED" w:rsidRDefault="001E3CED" w:rsidP="00F03AA7">
      <w:pPr>
        <w:jc w:val="both"/>
        <w:rPr>
          <w:sz w:val="18"/>
        </w:rPr>
      </w:pPr>
    </w:p>
    <w:p w:rsidR="001E3CED" w:rsidRDefault="001E3CED" w:rsidP="00F03AA7">
      <w:pPr>
        <w:jc w:val="both"/>
        <w:rPr>
          <w:i/>
          <w:sz w:val="18"/>
        </w:rPr>
      </w:pPr>
      <w:r>
        <w:rPr>
          <w:i/>
          <w:sz w:val="18"/>
        </w:rPr>
        <w:t xml:space="preserve">2.2. </w:t>
      </w:r>
      <w:r w:rsidRPr="00C40AB2">
        <w:rPr>
          <w:i/>
          <w:sz w:val="18"/>
        </w:rPr>
        <w:t>Análisis de costos</w:t>
      </w:r>
    </w:p>
    <w:p w:rsidR="001E3CED" w:rsidRDefault="001E3CED" w:rsidP="00F03AA7">
      <w:pPr>
        <w:jc w:val="both"/>
        <w:rPr>
          <w:sz w:val="18"/>
        </w:rPr>
      </w:pPr>
      <w:r w:rsidRPr="00C40AB2">
        <w:rPr>
          <w:sz w:val="18"/>
        </w:rPr>
        <w:t xml:space="preserve">El costo </w:t>
      </w:r>
      <w:r>
        <w:rPr>
          <w:sz w:val="18"/>
        </w:rPr>
        <w:t xml:space="preserve">actual </w:t>
      </w:r>
      <w:r w:rsidRPr="00C40AB2">
        <w:rPr>
          <w:sz w:val="18"/>
        </w:rPr>
        <w:t xml:space="preserve">de un equipo de agua caliente sanitaria, formado por un tanque de </w:t>
      </w:r>
      <w:r>
        <w:rPr>
          <w:sz w:val="18"/>
        </w:rPr>
        <w:t>200</w:t>
      </w:r>
      <w:r w:rsidRPr="00C40AB2">
        <w:rPr>
          <w:sz w:val="18"/>
        </w:rPr>
        <w:t xml:space="preserve"> litros, un colector solar de caños de termo fusión de idéntica </w:t>
      </w:r>
      <w:r>
        <w:rPr>
          <w:sz w:val="18"/>
        </w:rPr>
        <w:t>construcción</w:t>
      </w:r>
      <w:r w:rsidRPr="00C40AB2">
        <w:rPr>
          <w:sz w:val="18"/>
        </w:rPr>
        <w:t xml:space="preserve"> al </w:t>
      </w:r>
      <w:r>
        <w:rPr>
          <w:sz w:val="18"/>
        </w:rPr>
        <w:t>descripto</w:t>
      </w:r>
      <w:r w:rsidRPr="00C40AB2">
        <w:rPr>
          <w:sz w:val="18"/>
        </w:rPr>
        <w:t xml:space="preserve">, y con una resistencia eléctrica de 1500 W </w:t>
      </w:r>
      <w:r>
        <w:rPr>
          <w:sz w:val="18"/>
        </w:rPr>
        <w:t xml:space="preserve">como apoyo auxiliar </w:t>
      </w:r>
      <w:r w:rsidRPr="00C40AB2">
        <w:rPr>
          <w:sz w:val="18"/>
        </w:rPr>
        <w:t xml:space="preserve">es igual a $ 2600 </w:t>
      </w:r>
      <w:r>
        <w:rPr>
          <w:sz w:val="18"/>
        </w:rPr>
        <w:t xml:space="preserve">argentinos </w:t>
      </w:r>
      <w:r w:rsidRPr="00C40AB2">
        <w:rPr>
          <w:sz w:val="18"/>
        </w:rPr>
        <w:t>(U</w:t>
      </w:r>
      <w:r>
        <w:rPr>
          <w:sz w:val="18"/>
        </w:rPr>
        <w:t>SD</w:t>
      </w:r>
      <w:r w:rsidRPr="00C40AB2">
        <w:rPr>
          <w:sz w:val="18"/>
        </w:rPr>
        <w:t xml:space="preserve"> 550), incluyendo </w:t>
      </w:r>
      <w:r>
        <w:rPr>
          <w:sz w:val="18"/>
        </w:rPr>
        <w:t>impuestos. Como alternativas en el mercado</w:t>
      </w:r>
      <w:r w:rsidRPr="00C40AB2">
        <w:rPr>
          <w:sz w:val="18"/>
        </w:rPr>
        <w:t xml:space="preserve"> </w:t>
      </w:r>
      <w:r>
        <w:rPr>
          <w:sz w:val="18"/>
        </w:rPr>
        <w:t xml:space="preserve">local, </w:t>
      </w:r>
      <w:r w:rsidRPr="00C40AB2">
        <w:rPr>
          <w:sz w:val="18"/>
        </w:rPr>
        <w:t xml:space="preserve">un sistema de calentamiento de volumen similar, con un colector de agua de </w:t>
      </w:r>
      <w:r>
        <w:rPr>
          <w:sz w:val="18"/>
        </w:rPr>
        <w:t xml:space="preserve">tipo </w:t>
      </w:r>
      <w:r w:rsidRPr="00F67396">
        <w:rPr>
          <w:sz w:val="18"/>
          <w:lang w:val="es-ES_tradnl"/>
        </w:rPr>
        <w:t>heat pipe</w:t>
      </w:r>
      <w:r>
        <w:rPr>
          <w:sz w:val="18"/>
        </w:rPr>
        <w:t>, de fabricación C</w:t>
      </w:r>
      <w:r w:rsidRPr="00C40AB2">
        <w:rPr>
          <w:sz w:val="18"/>
        </w:rPr>
        <w:t xml:space="preserve">hina, </w:t>
      </w:r>
      <w:r>
        <w:rPr>
          <w:sz w:val="18"/>
        </w:rPr>
        <w:t>tiene</w:t>
      </w:r>
      <w:r w:rsidRPr="00C40AB2">
        <w:rPr>
          <w:sz w:val="18"/>
        </w:rPr>
        <w:t xml:space="preserve"> un costo </w:t>
      </w:r>
      <w:r>
        <w:rPr>
          <w:sz w:val="18"/>
        </w:rPr>
        <w:t xml:space="preserve">aproximado de </w:t>
      </w:r>
      <w:r w:rsidRPr="00C40AB2">
        <w:rPr>
          <w:sz w:val="18"/>
        </w:rPr>
        <w:t>U</w:t>
      </w:r>
      <w:r>
        <w:rPr>
          <w:sz w:val="18"/>
        </w:rPr>
        <w:t>SD</w:t>
      </w:r>
      <w:r w:rsidRPr="00C40AB2">
        <w:rPr>
          <w:sz w:val="18"/>
        </w:rPr>
        <w:t xml:space="preserve"> 1</w:t>
      </w:r>
      <w:r>
        <w:rPr>
          <w:sz w:val="18"/>
        </w:rPr>
        <w:t>300</w:t>
      </w:r>
      <w:r w:rsidRPr="00C40AB2">
        <w:rPr>
          <w:sz w:val="18"/>
        </w:rPr>
        <w:t xml:space="preserve">. Además, un sistema </w:t>
      </w:r>
      <w:r>
        <w:rPr>
          <w:sz w:val="18"/>
        </w:rPr>
        <w:t xml:space="preserve">de fabricación </w:t>
      </w:r>
      <w:r w:rsidRPr="00C40AB2">
        <w:rPr>
          <w:sz w:val="18"/>
        </w:rPr>
        <w:t xml:space="preserve">nacional </w:t>
      </w:r>
      <w:r>
        <w:rPr>
          <w:sz w:val="18"/>
        </w:rPr>
        <w:t xml:space="preserve">del tipo placa plana, </w:t>
      </w:r>
      <w:r w:rsidRPr="00C40AB2">
        <w:rPr>
          <w:sz w:val="18"/>
        </w:rPr>
        <w:t xml:space="preserve">de volumen y área de colección comparables a los dos </w:t>
      </w:r>
      <w:r>
        <w:rPr>
          <w:sz w:val="18"/>
        </w:rPr>
        <w:t>anteriores</w:t>
      </w:r>
      <w:r w:rsidRPr="00C40AB2">
        <w:rPr>
          <w:sz w:val="18"/>
        </w:rPr>
        <w:t xml:space="preserve">, </w:t>
      </w:r>
      <w:r>
        <w:rPr>
          <w:sz w:val="18"/>
        </w:rPr>
        <w:t>se vende con un precio</w:t>
      </w:r>
      <w:r w:rsidRPr="00C40AB2">
        <w:rPr>
          <w:sz w:val="18"/>
        </w:rPr>
        <w:t xml:space="preserve"> </w:t>
      </w:r>
      <w:r>
        <w:rPr>
          <w:sz w:val="18"/>
        </w:rPr>
        <w:t>similar al último.</w:t>
      </w:r>
    </w:p>
    <w:p w:rsidR="001E3CED" w:rsidRDefault="001E3CED" w:rsidP="00F03AA7">
      <w:pPr>
        <w:jc w:val="both"/>
        <w:rPr>
          <w:sz w:val="18"/>
        </w:rPr>
      </w:pPr>
    </w:p>
    <w:p w:rsidR="001E3CED" w:rsidRDefault="001E3CED" w:rsidP="00F03AA7">
      <w:pPr>
        <w:jc w:val="both"/>
        <w:rPr>
          <w:sz w:val="18"/>
        </w:rPr>
      </w:pPr>
    </w:p>
    <w:p w:rsidR="001E3CED" w:rsidRPr="00D43052" w:rsidRDefault="001E3CED" w:rsidP="00D43052">
      <w:pPr>
        <w:pStyle w:val="ListParagraph"/>
        <w:numPr>
          <w:ilvl w:val="0"/>
          <w:numId w:val="1"/>
        </w:numPr>
        <w:jc w:val="center"/>
        <w:rPr>
          <w:b/>
          <w:sz w:val="18"/>
          <w:szCs w:val="18"/>
        </w:rPr>
      </w:pPr>
      <w:r w:rsidRPr="00D43052">
        <w:rPr>
          <w:b/>
          <w:sz w:val="18"/>
          <w:szCs w:val="18"/>
        </w:rPr>
        <w:t>MÉTODO EXPERIMENTAL</w:t>
      </w:r>
    </w:p>
    <w:p w:rsidR="001E3CED" w:rsidRDefault="001E3CED" w:rsidP="00F03AA7">
      <w:pPr>
        <w:jc w:val="both"/>
        <w:rPr>
          <w:b/>
        </w:rPr>
      </w:pPr>
    </w:p>
    <w:p w:rsidR="001E3CED" w:rsidRPr="006E5926" w:rsidRDefault="001E3CED" w:rsidP="00F03AA7">
      <w:pPr>
        <w:jc w:val="both"/>
        <w:rPr>
          <w:sz w:val="18"/>
          <w:szCs w:val="18"/>
        </w:rPr>
      </w:pPr>
      <w:r>
        <w:rPr>
          <w:sz w:val="18"/>
          <w:szCs w:val="18"/>
        </w:rPr>
        <w:t>Con el sistema activo, s</w:t>
      </w:r>
      <w:r w:rsidRPr="006E5926">
        <w:rPr>
          <w:sz w:val="18"/>
          <w:szCs w:val="18"/>
        </w:rPr>
        <w:t xml:space="preserve">e realizaron ensayos del colector durante un lapso de seis días, del 3 a 8 de agosto de 2012, con objeto de </w:t>
      </w:r>
      <w:r>
        <w:rPr>
          <w:sz w:val="18"/>
          <w:szCs w:val="18"/>
        </w:rPr>
        <w:t>determinar</w:t>
      </w:r>
      <w:r w:rsidRPr="006E5926">
        <w:rPr>
          <w:sz w:val="18"/>
          <w:szCs w:val="18"/>
        </w:rPr>
        <w:t xml:space="preserve"> la eficiencia térmica del colector. A tal fin se </w:t>
      </w:r>
      <w:r>
        <w:rPr>
          <w:sz w:val="18"/>
          <w:szCs w:val="18"/>
        </w:rPr>
        <w:t>midieron</w:t>
      </w:r>
      <w:r w:rsidRPr="006E5926">
        <w:rPr>
          <w:sz w:val="18"/>
          <w:szCs w:val="18"/>
        </w:rPr>
        <w:t xml:space="preserve"> </w:t>
      </w:r>
      <w:r>
        <w:rPr>
          <w:sz w:val="18"/>
          <w:szCs w:val="18"/>
        </w:rPr>
        <w:t>la</w:t>
      </w:r>
      <w:r w:rsidRPr="006E5926">
        <w:rPr>
          <w:sz w:val="18"/>
          <w:szCs w:val="18"/>
        </w:rPr>
        <w:t xml:space="preserve"> temperatura ambiente, humedad relativa ambiente, velocid</w:t>
      </w:r>
      <w:r>
        <w:rPr>
          <w:sz w:val="18"/>
          <w:szCs w:val="18"/>
        </w:rPr>
        <w:t>ad de viento</w:t>
      </w:r>
      <w:r w:rsidRPr="006E5926">
        <w:rPr>
          <w:sz w:val="18"/>
          <w:szCs w:val="18"/>
        </w:rPr>
        <w:t xml:space="preserve"> y radiación solar global sobre plano horizontal. Sobre el colector</w:t>
      </w:r>
      <w:r w:rsidRPr="00763275">
        <w:rPr>
          <w:sz w:val="18"/>
          <w:szCs w:val="18"/>
        </w:rPr>
        <w:t xml:space="preserve"> </w:t>
      </w:r>
      <w:r w:rsidRPr="006E5926">
        <w:rPr>
          <w:sz w:val="18"/>
          <w:szCs w:val="18"/>
        </w:rPr>
        <w:t xml:space="preserve">se midieron </w:t>
      </w:r>
      <w:r>
        <w:rPr>
          <w:sz w:val="18"/>
          <w:szCs w:val="18"/>
        </w:rPr>
        <w:t xml:space="preserve">los </w:t>
      </w:r>
      <w:r w:rsidRPr="006E5926">
        <w:rPr>
          <w:sz w:val="18"/>
          <w:szCs w:val="18"/>
        </w:rPr>
        <w:t xml:space="preserve">valores de temperatura </w:t>
      </w:r>
      <w:r>
        <w:rPr>
          <w:sz w:val="18"/>
          <w:szCs w:val="18"/>
        </w:rPr>
        <w:t>del</w:t>
      </w:r>
      <w:r w:rsidRPr="006E5926">
        <w:rPr>
          <w:sz w:val="18"/>
          <w:szCs w:val="18"/>
        </w:rPr>
        <w:t xml:space="preserve"> agua</w:t>
      </w:r>
      <w:r>
        <w:rPr>
          <w:sz w:val="18"/>
          <w:szCs w:val="18"/>
        </w:rPr>
        <w:t xml:space="preserve"> a</w:t>
      </w:r>
      <w:r w:rsidRPr="006E5926">
        <w:rPr>
          <w:sz w:val="18"/>
          <w:szCs w:val="18"/>
        </w:rPr>
        <w:t xml:space="preserve"> </w:t>
      </w:r>
      <w:r>
        <w:rPr>
          <w:sz w:val="18"/>
          <w:szCs w:val="18"/>
        </w:rPr>
        <w:t>la</w:t>
      </w:r>
      <w:r w:rsidRPr="006E5926">
        <w:rPr>
          <w:sz w:val="18"/>
          <w:szCs w:val="18"/>
        </w:rPr>
        <w:t xml:space="preserve"> entrada y </w:t>
      </w:r>
      <w:r>
        <w:rPr>
          <w:sz w:val="18"/>
          <w:szCs w:val="18"/>
        </w:rPr>
        <w:t xml:space="preserve">la </w:t>
      </w:r>
      <w:r w:rsidRPr="006E5926">
        <w:rPr>
          <w:sz w:val="18"/>
          <w:szCs w:val="18"/>
        </w:rPr>
        <w:t xml:space="preserve">salida, </w:t>
      </w:r>
      <w:r>
        <w:rPr>
          <w:sz w:val="18"/>
          <w:szCs w:val="18"/>
        </w:rPr>
        <w:t xml:space="preserve">como así también la </w:t>
      </w:r>
      <w:r w:rsidRPr="006E5926">
        <w:rPr>
          <w:sz w:val="18"/>
          <w:szCs w:val="18"/>
        </w:rPr>
        <w:t xml:space="preserve">temperatura de </w:t>
      </w:r>
      <w:r>
        <w:rPr>
          <w:sz w:val="18"/>
          <w:szCs w:val="18"/>
        </w:rPr>
        <w:t>la chapa ondulada</w:t>
      </w:r>
      <w:r w:rsidRPr="006E5926">
        <w:rPr>
          <w:sz w:val="18"/>
          <w:szCs w:val="18"/>
        </w:rPr>
        <w:t xml:space="preserve"> y se tomaron </w:t>
      </w:r>
      <w:r>
        <w:rPr>
          <w:sz w:val="18"/>
          <w:szCs w:val="18"/>
        </w:rPr>
        <w:t xml:space="preserve">también </w:t>
      </w:r>
      <w:r w:rsidRPr="006E5926">
        <w:rPr>
          <w:sz w:val="18"/>
          <w:szCs w:val="18"/>
        </w:rPr>
        <w:t>valores de temperatura de agua dentro del tanque de almacenamiento.</w:t>
      </w:r>
      <w:r>
        <w:rPr>
          <w:sz w:val="18"/>
          <w:szCs w:val="18"/>
        </w:rPr>
        <w:t xml:space="preserve"> A partir de las medidas de radiación se infirió la radiación sobre el colector multiplicando por el coseno del ángulo de incidencia.</w:t>
      </w:r>
    </w:p>
    <w:p w:rsidR="001E3CED" w:rsidRPr="006E5926" w:rsidRDefault="001E3CED" w:rsidP="00F03AA7">
      <w:pPr>
        <w:jc w:val="both"/>
        <w:rPr>
          <w:sz w:val="18"/>
          <w:szCs w:val="18"/>
        </w:rPr>
      </w:pPr>
    </w:p>
    <w:p w:rsidR="001E3CED" w:rsidRPr="006E5926" w:rsidRDefault="001E3CED" w:rsidP="00F03AA7">
      <w:pPr>
        <w:jc w:val="both"/>
        <w:rPr>
          <w:sz w:val="18"/>
          <w:szCs w:val="18"/>
        </w:rPr>
      </w:pPr>
      <w:r w:rsidRPr="006E5926">
        <w:rPr>
          <w:sz w:val="18"/>
          <w:szCs w:val="18"/>
        </w:rPr>
        <w:t xml:space="preserve">Las medidas de las variables ambientales se realizaron mediante una estación meteorológica Davis Vantage Pro2, con rango </w:t>
      </w:r>
      <w:r>
        <w:rPr>
          <w:sz w:val="18"/>
          <w:szCs w:val="18"/>
        </w:rPr>
        <w:t>de medida de temperatura de -20,</w:t>
      </w:r>
      <w:r w:rsidRPr="006E5926">
        <w:rPr>
          <w:sz w:val="18"/>
          <w:szCs w:val="18"/>
        </w:rPr>
        <w:t>0 a 80</w:t>
      </w:r>
      <w:r>
        <w:rPr>
          <w:sz w:val="18"/>
          <w:szCs w:val="18"/>
        </w:rPr>
        <w:t>,</w:t>
      </w:r>
      <w:r w:rsidRPr="006E5926">
        <w:rPr>
          <w:sz w:val="18"/>
          <w:szCs w:val="18"/>
        </w:rPr>
        <w:t>0 ºC, velocidad de viento de 0</w:t>
      </w:r>
      <w:r>
        <w:rPr>
          <w:sz w:val="18"/>
          <w:szCs w:val="18"/>
        </w:rPr>
        <w:t>,</w:t>
      </w:r>
      <w:r w:rsidRPr="006E5926">
        <w:rPr>
          <w:sz w:val="18"/>
          <w:szCs w:val="18"/>
        </w:rPr>
        <w:t>0 a 50</w:t>
      </w:r>
      <w:r>
        <w:rPr>
          <w:sz w:val="18"/>
          <w:szCs w:val="18"/>
        </w:rPr>
        <w:t>,</w:t>
      </w:r>
      <w:r w:rsidRPr="006E5926">
        <w:rPr>
          <w:sz w:val="18"/>
          <w:szCs w:val="18"/>
        </w:rPr>
        <w:t>0 m/s, humedad relativa ambiente de 0 a 98%, y radiación solar con error de 1 W/m</w:t>
      </w:r>
      <w:r w:rsidRPr="006E5926">
        <w:rPr>
          <w:sz w:val="18"/>
          <w:szCs w:val="18"/>
          <w:vertAlign w:val="superscript"/>
        </w:rPr>
        <w:t>2</w:t>
      </w:r>
      <w:r w:rsidRPr="006E5926">
        <w:rPr>
          <w:sz w:val="18"/>
          <w:szCs w:val="18"/>
        </w:rPr>
        <w:t xml:space="preserve">. </w:t>
      </w:r>
      <w:r>
        <w:rPr>
          <w:sz w:val="18"/>
          <w:szCs w:val="18"/>
        </w:rPr>
        <w:t xml:space="preserve">La </w:t>
      </w:r>
      <w:r w:rsidRPr="006E5926">
        <w:rPr>
          <w:sz w:val="18"/>
          <w:szCs w:val="18"/>
        </w:rPr>
        <w:t xml:space="preserve">adquisición de medidas fue </w:t>
      </w:r>
      <w:r>
        <w:rPr>
          <w:sz w:val="18"/>
          <w:szCs w:val="18"/>
        </w:rPr>
        <w:t>cada</w:t>
      </w:r>
      <w:r w:rsidRPr="006E5926">
        <w:rPr>
          <w:sz w:val="18"/>
          <w:szCs w:val="18"/>
        </w:rPr>
        <w:t xml:space="preserve"> diez minutos, almacenándose los valores instantáneos obtenidos.</w:t>
      </w:r>
    </w:p>
    <w:p w:rsidR="001E3CED" w:rsidRPr="006E5926" w:rsidRDefault="001E3CED" w:rsidP="00F03AA7">
      <w:pPr>
        <w:jc w:val="both"/>
        <w:rPr>
          <w:sz w:val="18"/>
          <w:szCs w:val="18"/>
        </w:rPr>
      </w:pPr>
    </w:p>
    <w:p w:rsidR="001E3CED" w:rsidRPr="00E067DA" w:rsidRDefault="001E3CED" w:rsidP="00F03AA7">
      <w:pPr>
        <w:jc w:val="both"/>
        <w:rPr>
          <w:sz w:val="18"/>
          <w:szCs w:val="18"/>
        </w:rPr>
      </w:pPr>
      <w:r w:rsidRPr="006E5926">
        <w:rPr>
          <w:sz w:val="18"/>
          <w:szCs w:val="18"/>
        </w:rPr>
        <w:t>En el colector, las medidas de temperatura de flujo y placa absorbedora, y las medidas en el tanque de agua, se realizaron mediante termocuplas de tipo K, calibradas, con error máximo de 0</w:t>
      </w:r>
      <w:r>
        <w:rPr>
          <w:sz w:val="18"/>
          <w:szCs w:val="18"/>
        </w:rPr>
        <w:t>,</w:t>
      </w:r>
      <w:r w:rsidRPr="006E5926">
        <w:rPr>
          <w:sz w:val="18"/>
          <w:szCs w:val="18"/>
        </w:rPr>
        <w:t>5 ºC. En la adquisición de estos datos se utilizó un datalogger Campbell Scientific CR1000, programado para adquisición cada 180 segundos.</w:t>
      </w:r>
    </w:p>
    <w:p w:rsidR="001E3CED" w:rsidRPr="006E5926" w:rsidRDefault="001E3CED" w:rsidP="00F03AA7">
      <w:pPr>
        <w:jc w:val="both"/>
        <w:rPr>
          <w:b/>
          <w:sz w:val="18"/>
          <w:szCs w:val="18"/>
        </w:rPr>
      </w:pPr>
    </w:p>
    <w:p w:rsidR="001E3CED" w:rsidRPr="00875A70" w:rsidRDefault="001E3CED" w:rsidP="00F03AA7">
      <w:pPr>
        <w:jc w:val="both"/>
        <w:rPr>
          <w:i/>
          <w:sz w:val="18"/>
          <w:szCs w:val="18"/>
        </w:rPr>
      </w:pPr>
      <w:r>
        <w:rPr>
          <w:i/>
          <w:sz w:val="18"/>
          <w:szCs w:val="18"/>
        </w:rPr>
        <w:t xml:space="preserve">3.1. </w:t>
      </w:r>
      <w:r w:rsidRPr="00875A70">
        <w:rPr>
          <w:i/>
          <w:sz w:val="18"/>
          <w:szCs w:val="18"/>
        </w:rPr>
        <w:t>M</w:t>
      </w:r>
      <w:r>
        <w:rPr>
          <w:i/>
          <w:sz w:val="18"/>
          <w:szCs w:val="18"/>
        </w:rPr>
        <w:t>edidas de variables ambientales</w:t>
      </w:r>
    </w:p>
    <w:p w:rsidR="001E3CED" w:rsidRPr="006E5926" w:rsidRDefault="001E3CED" w:rsidP="00F03AA7">
      <w:pPr>
        <w:jc w:val="both"/>
        <w:rPr>
          <w:sz w:val="18"/>
          <w:szCs w:val="18"/>
        </w:rPr>
      </w:pPr>
      <w:r w:rsidRPr="006E5926">
        <w:rPr>
          <w:sz w:val="18"/>
          <w:szCs w:val="18"/>
        </w:rPr>
        <w:t>A continuación se detallaran los resultados de las medidas de variables ambientales: temperatura ambiente, humedad relativa ambiente, radiación solar global sobre plano horizontal, y velocidad de viento, corre</w:t>
      </w:r>
      <w:r>
        <w:rPr>
          <w:sz w:val="18"/>
          <w:szCs w:val="18"/>
        </w:rPr>
        <w:t>spondientes al periodo ensayado</w:t>
      </w:r>
      <w:r w:rsidRPr="006E5926">
        <w:rPr>
          <w:sz w:val="18"/>
          <w:szCs w:val="18"/>
        </w:rPr>
        <w:t>.</w:t>
      </w:r>
    </w:p>
    <w:p w:rsidR="001E3CED" w:rsidRPr="006E5926" w:rsidRDefault="001E3CED" w:rsidP="00F03AA7">
      <w:pPr>
        <w:jc w:val="center"/>
        <w:rPr>
          <w:sz w:val="18"/>
          <w:szCs w:val="18"/>
        </w:rPr>
      </w:pPr>
      <w:r w:rsidRPr="00307D50">
        <w:rPr>
          <w:noProof/>
          <w:sz w:val="18"/>
          <w:szCs w:val="18"/>
          <w:lang w:val="en-US" w:eastAsia="en-US"/>
        </w:rPr>
        <w:pict>
          <v:shape id="Imagen 27" o:spid="_x0000_i1029" type="#_x0000_t75" style="width:227.25pt;height:117pt;visibility:visible">
            <v:imagedata r:id="rId18" o:title=""/>
          </v:shape>
        </w:pict>
      </w:r>
    </w:p>
    <w:p w:rsidR="001E3CED" w:rsidRPr="00875A70" w:rsidRDefault="001E3CED" w:rsidP="0054128F">
      <w:pPr>
        <w:jc w:val="center"/>
        <w:rPr>
          <w:i/>
          <w:sz w:val="18"/>
          <w:szCs w:val="18"/>
        </w:rPr>
      </w:pPr>
      <w:r>
        <w:rPr>
          <w:i/>
          <w:sz w:val="18"/>
          <w:szCs w:val="18"/>
        </w:rPr>
        <w:t>Fig. 6</w:t>
      </w:r>
      <w:r w:rsidRPr="00875A70">
        <w:rPr>
          <w:i/>
          <w:sz w:val="18"/>
          <w:szCs w:val="18"/>
        </w:rPr>
        <w:t>: Temperatura ambiente en periodo de ensayo.</w:t>
      </w:r>
    </w:p>
    <w:p w:rsidR="001E3CED" w:rsidRPr="006E5926" w:rsidRDefault="001E3CED" w:rsidP="00F03AA7">
      <w:pPr>
        <w:rPr>
          <w:sz w:val="18"/>
          <w:szCs w:val="18"/>
        </w:rPr>
      </w:pPr>
    </w:p>
    <w:p w:rsidR="001E3CED" w:rsidRPr="006E5926" w:rsidRDefault="001E3CED" w:rsidP="00F03AA7">
      <w:pPr>
        <w:jc w:val="both"/>
        <w:rPr>
          <w:sz w:val="18"/>
          <w:szCs w:val="18"/>
        </w:rPr>
      </w:pPr>
      <w:r w:rsidRPr="006E5926">
        <w:rPr>
          <w:sz w:val="18"/>
          <w:szCs w:val="18"/>
        </w:rPr>
        <w:t xml:space="preserve">La </w:t>
      </w:r>
      <w:r>
        <w:rPr>
          <w:sz w:val="18"/>
          <w:szCs w:val="18"/>
        </w:rPr>
        <w:t>figura 6</w:t>
      </w:r>
      <w:r w:rsidRPr="006E5926">
        <w:rPr>
          <w:sz w:val="18"/>
          <w:szCs w:val="18"/>
        </w:rPr>
        <w:t xml:space="preserve"> muestra los resultados de temperatura ambiente obtenidos. Se observan valores máximos cercanos a 25 ºC, </w:t>
      </w:r>
      <w:r>
        <w:rPr>
          <w:sz w:val="18"/>
          <w:szCs w:val="18"/>
        </w:rPr>
        <w:t xml:space="preserve">a </w:t>
      </w:r>
      <w:r w:rsidRPr="006E5926">
        <w:rPr>
          <w:sz w:val="18"/>
          <w:szCs w:val="18"/>
        </w:rPr>
        <w:t xml:space="preserve"> la hora 14:00 del primer día de ensayo, 3 de agosto, y mínimos aproximados a 4 ºC, presentes durante la mañana del 8 de agosto, último día del ensayo. Estos valores son </w:t>
      </w:r>
      <w:r>
        <w:rPr>
          <w:sz w:val="18"/>
          <w:szCs w:val="18"/>
        </w:rPr>
        <w:t>típicos</w:t>
      </w:r>
      <w:r w:rsidRPr="006E5926">
        <w:rPr>
          <w:sz w:val="18"/>
          <w:szCs w:val="18"/>
        </w:rPr>
        <w:t>, c</w:t>
      </w:r>
      <w:r>
        <w:rPr>
          <w:sz w:val="18"/>
          <w:szCs w:val="18"/>
        </w:rPr>
        <w:t xml:space="preserve">onsiderando la zona de prueba, </w:t>
      </w:r>
      <w:r w:rsidRPr="006E5926">
        <w:rPr>
          <w:sz w:val="18"/>
          <w:szCs w:val="18"/>
        </w:rPr>
        <w:t>y la época del año.</w:t>
      </w:r>
      <w:r>
        <w:rPr>
          <w:sz w:val="18"/>
          <w:szCs w:val="18"/>
        </w:rPr>
        <w:t xml:space="preserve"> También la dispersión de 10 °C respecto a los máximos permite inferir sobre el comportamiento con diferentes pérdidas térmicas.</w:t>
      </w:r>
    </w:p>
    <w:p w:rsidR="001E3CED" w:rsidRPr="006E5926" w:rsidRDefault="001E3CED" w:rsidP="00F03AA7">
      <w:pPr>
        <w:rPr>
          <w:sz w:val="18"/>
          <w:szCs w:val="18"/>
        </w:rPr>
      </w:pPr>
    </w:p>
    <w:p w:rsidR="001E3CED" w:rsidRPr="006E5926" w:rsidRDefault="001E3CED" w:rsidP="00F03AA7">
      <w:pPr>
        <w:jc w:val="center"/>
        <w:rPr>
          <w:sz w:val="18"/>
          <w:szCs w:val="18"/>
        </w:rPr>
      </w:pPr>
      <w:r w:rsidRPr="00307D50">
        <w:rPr>
          <w:noProof/>
          <w:sz w:val="18"/>
          <w:szCs w:val="18"/>
          <w:lang w:val="en-US" w:eastAsia="en-US"/>
        </w:rPr>
        <w:pict>
          <v:shape id="Imagen 26" o:spid="_x0000_i1030" type="#_x0000_t75" style="width:235.5pt;height:121.5pt;visibility:visible">
            <v:imagedata r:id="rId19" o:title=""/>
          </v:shape>
        </w:pict>
      </w:r>
    </w:p>
    <w:p w:rsidR="001E3CED" w:rsidRPr="00875A70" w:rsidRDefault="001E3CED" w:rsidP="0054128F">
      <w:pPr>
        <w:jc w:val="center"/>
        <w:rPr>
          <w:i/>
          <w:sz w:val="18"/>
          <w:szCs w:val="18"/>
        </w:rPr>
      </w:pPr>
      <w:r w:rsidRPr="00875A70">
        <w:rPr>
          <w:i/>
          <w:sz w:val="18"/>
          <w:szCs w:val="18"/>
        </w:rPr>
        <w:t>Fig</w:t>
      </w:r>
      <w:r>
        <w:rPr>
          <w:i/>
          <w:sz w:val="18"/>
          <w:szCs w:val="18"/>
        </w:rPr>
        <w:t>. 7</w:t>
      </w:r>
      <w:r w:rsidRPr="00875A70">
        <w:rPr>
          <w:i/>
          <w:sz w:val="18"/>
          <w:szCs w:val="18"/>
        </w:rPr>
        <w:t>: Humedad relativa ambiente.</w:t>
      </w:r>
    </w:p>
    <w:p w:rsidR="001E3CED" w:rsidRPr="006E5926" w:rsidRDefault="001E3CED" w:rsidP="00F03AA7">
      <w:pPr>
        <w:jc w:val="both"/>
        <w:rPr>
          <w:sz w:val="18"/>
          <w:szCs w:val="18"/>
        </w:rPr>
      </w:pPr>
    </w:p>
    <w:p w:rsidR="001E3CED" w:rsidRPr="006E5926" w:rsidRDefault="001E3CED" w:rsidP="00F03AA7">
      <w:pPr>
        <w:jc w:val="both"/>
        <w:rPr>
          <w:sz w:val="18"/>
          <w:szCs w:val="18"/>
        </w:rPr>
      </w:pPr>
      <w:r w:rsidRPr="006E5926">
        <w:rPr>
          <w:sz w:val="18"/>
          <w:szCs w:val="18"/>
        </w:rPr>
        <w:t xml:space="preserve">Los resultados de humedad relativa ambiente, presentados en la </w:t>
      </w:r>
      <w:r>
        <w:rPr>
          <w:sz w:val="18"/>
          <w:szCs w:val="18"/>
        </w:rPr>
        <w:t>figura 7</w:t>
      </w:r>
      <w:r w:rsidRPr="006E5926">
        <w:rPr>
          <w:sz w:val="18"/>
          <w:szCs w:val="18"/>
        </w:rPr>
        <w:t>, muestran valores comprendidos en el rango de 40</w:t>
      </w:r>
      <w:r>
        <w:rPr>
          <w:sz w:val="18"/>
          <w:szCs w:val="18"/>
        </w:rPr>
        <w:t xml:space="preserve"> % </w:t>
      </w:r>
      <w:r w:rsidRPr="006E5926">
        <w:rPr>
          <w:sz w:val="18"/>
          <w:szCs w:val="18"/>
        </w:rPr>
        <w:t>a 95 %, con valores máximos presentes durante las primeras horas de la mañana, decreciendo durante el mediodía, observándose mínimos relativos de humedad durante la hora posterior al mediodía solar.</w:t>
      </w:r>
      <w:r>
        <w:rPr>
          <w:sz w:val="18"/>
          <w:szCs w:val="18"/>
        </w:rPr>
        <w:t xml:space="preserve"> Si bien la humedad relativa no afecta directamente al funcionamiento del colector, los resultados muestran las condiciones ambientes en que se realizaron los ensayos. De acuerdo a los datos proporcionados por las figuras 6 y 7, el día 5 puede considerarse como el mejor y el 6 como el peor en cuanto al contenido de humedad y temperatura ambiente.</w:t>
      </w:r>
    </w:p>
    <w:p w:rsidR="001E3CED" w:rsidRPr="006E5926" w:rsidRDefault="001E3CED" w:rsidP="00F03AA7">
      <w:pPr>
        <w:jc w:val="both"/>
        <w:rPr>
          <w:sz w:val="18"/>
          <w:szCs w:val="18"/>
        </w:rPr>
      </w:pPr>
    </w:p>
    <w:p w:rsidR="001E3CED" w:rsidRDefault="001E3CED" w:rsidP="00F03AA7">
      <w:pPr>
        <w:jc w:val="both"/>
        <w:rPr>
          <w:sz w:val="18"/>
          <w:szCs w:val="18"/>
        </w:rPr>
      </w:pPr>
      <w:r w:rsidRPr="006E5926">
        <w:rPr>
          <w:sz w:val="18"/>
          <w:szCs w:val="18"/>
        </w:rPr>
        <w:t xml:space="preserve">La </w:t>
      </w:r>
      <w:r>
        <w:rPr>
          <w:sz w:val="18"/>
          <w:szCs w:val="18"/>
        </w:rPr>
        <w:t>figura 8</w:t>
      </w:r>
      <w:r w:rsidRPr="006E5926">
        <w:rPr>
          <w:sz w:val="18"/>
          <w:szCs w:val="18"/>
        </w:rPr>
        <w:t xml:space="preserve"> describe los resultados de medidas de radiación solar global, sobre plano horizontal, para el período ensayado. De ella se observa que en el período se presentaron tres días claros: el tres, cinco y ocho de agosto, y cielo nublado durante los días restantes. Durante los días de sol, la radiación máxima observada en mediodía solar está comprendida en el intervalo de 600 a 800 W/m</w:t>
      </w:r>
      <w:r w:rsidRPr="006E5926">
        <w:rPr>
          <w:sz w:val="18"/>
          <w:szCs w:val="18"/>
          <w:vertAlign w:val="superscript"/>
        </w:rPr>
        <w:t>2</w:t>
      </w:r>
      <w:r w:rsidRPr="006E5926">
        <w:rPr>
          <w:sz w:val="18"/>
          <w:szCs w:val="18"/>
        </w:rPr>
        <w:t xml:space="preserve">, en tanto que los valores máximos en mediodía solar presentes en los días nublados </w:t>
      </w:r>
      <w:r>
        <w:rPr>
          <w:sz w:val="18"/>
          <w:szCs w:val="18"/>
        </w:rPr>
        <w:t xml:space="preserve">están en </w:t>
      </w:r>
      <w:r w:rsidRPr="006E5926">
        <w:rPr>
          <w:sz w:val="18"/>
          <w:szCs w:val="18"/>
        </w:rPr>
        <w:t>el orden de 100 a 200 W/m</w:t>
      </w:r>
      <w:r w:rsidRPr="006E5926">
        <w:rPr>
          <w:sz w:val="18"/>
          <w:szCs w:val="18"/>
          <w:vertAlign w:val="superscript"/>
        </w:rPr>
        <w:t>2</w:t>
      </w:r>
      <w:r w:rsidRPr="006E5926">
        <w:rPr>
          <w:sz w:val="18"/>
          <w:szCs w:val="18"/>
        </w:rPr>
        <w:t xml:space="preserve">. </w:t>
      </w:r>
    </w:p>
    <w:p w:rsidR="001E3CED" w:rsidRDefault="001E3CED" w:rsidP="00F03AA7">
      <w:pPr>
        <w:jc w:val="both"/>
        <w:rPr>
          <w:sz w:val="18"/>
          <w:szCs w:val="18"/>
        </w:rPr>
      </w:pPr>
    </w:p>
    <w:p w:rsidR="001E3CED" w:rsidRPr="006E5926" w:rsidRDefault="001E3CED" w:rsidP="00F03AA7">
      <w:pPr>
        <w:jc w:val="both"/>
        <w:rPr>
          <w:sz w:val="18"/>
          <w:szCs w:val="18"/>
        </w:rPr>
      </w:pPr>
      <w:r>
        <w:rPr>
          <w:sz w:val="18"/>
          <w:szCs w:val="18"/>
        </w:rPr>
        <w:t>En la figura 9 se muestran las m</w:t>
      </w:r>
      <w:r w:rsidRPr="006E5926">
        <w:rPr>
          <w:sz w:val="18"/>
          <w:szCs w:val="18"/>
        </w:rPr>
        <w:t>edidas de velocidad de viento</w:t>
      </w:r>
      <w:r>
        <w:rPr>
          <w:sz w:val="18"/>
          <w:szCs w:val="18"/>
        </w:rPr>
        <w:t xml:space="preserve">, que </w:t>
      </w:r>
      <w:r w:rsidRPr="006E5926">
        <w:rPr>
          <w:sz w:val="18"/>
          <w:szCs w:val="18"/>
        </w:rPr>
        <w:t>arroja</w:t>
      </w:r>
      <w:r>
        <w:rPr>
          <w:sz w:val="18"/>
          <w:szCs w:val="18"/>
        </w:rPr>
        <w:t>ron resultados erráticos</w:t>
      </w:r>
      <w:r w:rsidRPr="006E5926">
        <w:rPr>
          <w:sz w:val="18"/>
          <w:szCs w:val="18"/>
        </w:rPr>
        <w:t>. En ella se presentan ráfagas intermitentes, durante horas de la tarde, registrándose valores máximos de 3 a 4 m/s, y mínimos de 1 m/s.</w:t>
      </w:r>
      <w:r>
        <w:rPr>
          <w:sz w:val="18"/>
          <w:szCs w:val="18"/>
        </w:rPr>
        <w:t xml:space="preserve"> En particular el día 5 a la tarde es uno de los días de mayor viento, mientras que el 6 uno de los de menor. Esto afecta también a las pérdidas térmicas del colector.</w:t>
      </w:r>
    </w:p>
    <w:p w:rsidR="001E3CED" w:rsidRPr="006E5926" w:rsidRDefault="001E3CED" w:rsidP="00F03AA7">
      <w:pPr>
        <w:jc w:val="center"/>
        <w:rPr>
          <w:sz w:val="18"/>
          <w:szCs w:val="18"/>
        </w:rPr>
      </w:pPr>
      <w:r w:rsidRPr="00307D50">
        <w:rPr>
          <w:noProof/>
          <w:sz w:val="18"/>
          <w:szCs w:val="18"/>
          <w:lang w:val="en-US" w:eastAsia="en-US"/>
        </w:rPr>
        <w:pict>
          <v:shape id="Imagen 25" o:spid="_x0000_i1031" type="#_x0000_t75" style="width:234.75pt;height:124.5pt;visibility:visible">
            <v:imagedata r:id="rId20" o:title=""/>
          </v:shape>
        </w:pict>
      </w:r>
    </w:p>
    <w:p w:rsidR="001E3CED" w:rsidRPr="00455E25" w:rsidRDefault="001E3CED" w:rsidP="0054128F">
      <w:pPr>
        <w:jc w:val="center"/>
        <w:rPr>
          <w:i/>
          <w:sz w:val="18"/>
          <w:szCs w:val="18"/>
        </w:rPr>
      </w:pPr>
      <w:r>
        <w:rPr>
          <w:i/>
          <w:sz w:val="18"/>
          <w:szCs w:val="18"/>
        </w:rPr>
        <w:t>Fig.</w:t>
      </w:r>
      <w:r w:rsidRPr="00455E25">
        <w:rPr>
          <w:i/>
          <w:sz w:val="18"/>
          <w:szCs w:val="18"/>
        </w:rPr>
        <w:t xml:space="preserve"> 8: Radiación global sobre plano horizontal.</w:t>
      </w:r>
    </w:p>
    <w:p w:rsidR="001E3CED" w:rsidRPr="006E5926" w:rsidRDefault="001E3CED" w:rsidP="00F03AA7">
      <w:pPr>
        <w:jc w:val="both"/>
        <w:rPr>
          <w:sz w:val="18"/>
          <w:szCs w:val="18"/>
        </w:rPr>
      </w:pPr>
    </w:p>
    <w:p w:rsidR="001E3CED" w:rsidRPr="006E5926" w:rsidRDefault="001E3CED" w:rsidP="00F03AA7">
      <w:pPr>
        <w:jc w:val="center"/>
        <w:rPr>
          <w:sz w:val="18"/>
          <w:szCs w:val="18"/>
        </w:rPr>
      </w:pPr>
      <w:r w:rsidRPr="00307D50">
        <w:rPr>
          <w:noProof/>
          <w:sz w:val="18"/>
          <w:szCs w:val="18"/>
          <w:lang w:val="en-US" w:eastAsia="en-US"/>
        </w:rPr>
        <w:pict>
          <v:shape id="Imagen 24" o:spid="_x0000_i1032" type="#_x0000_t75" style="width:231.75pt;height:123pt;visibility:visible">
            <v:imagedata r:id="rId21" o:title=""/>
          </v:shape>
        </w:pict>
      </w:r>
    </w:p>
    <w:p w:rsidR="001E3CED" w:rsidRPr="00455E25" w:rsidRDefault="001E3CED" w:rsidP="0054128F">
      <w:pPr>
        <w:jc w:val="center"/>
        <w:rPr>
          <w:i/>
          <w:sz w:val="18"/>
          <w:szCs w:val="18"/>
        </w:rPr>
      </w:pPr>
      <w:r>
        <w:rPr>
          <w:i/>
          <w:sz w:val="18"/>
          <w:szCs w:val="18"/>
        </w:rPr>
        <w:t>Fig.</w:t>
      </w:r>
      <w:r w:rsidRPr="00455E25">
        <w:rPr>
          <w:i/>
          <w:sz w:val="18"/>
          <w:szCs w:val="18"/>
        </w:rPr>
        <w:t xml:space="preserve"> 9: Velocidad de viento.</w:t>
      </w:r>
    </w:p>
    <w:p w:rsidR="001E3CED" w:rsidRPr="006E5926" w:rsidRDefault="001E3CED" w:rsidP="00F03AA7">
      <w:pPr>
        <w:jc w:val="both"/>
        <w:rPr>
          <w:sz w:val="18"/>
          <w:szCs w:val="18"/>
        </w:rPr>
      </w:pPr>
    </w:p>
    <w:p w:rsidR="001E3CED" w:rsidRPr="00455E25" w:rsidRDefault="001E3CED" w:rsidP="00F03AA7">
      <w:pPr>
        <w:jc w:val="both"/>
        <w:rPr>
          <w:i/>
          <w:sz w:val="18"/>
          <w:szCs w:val="18"/>
        </w:rPr>
      </w:pPr>
      <w:r>
        <w:rPr>
          <w:i/>
          <w:sz w:val="18"/>
          <w:szCs w:val="18"/>
        </w:rPr>
        <w:t>3.2. Ensayo del colector solar activo</w:t>
      </w:r>
    </w:p>
    <w:p w:rsidR="001E3CED" w:rsidRPr="006E5926" w:rsidRDefault="001E3CED" w:rsidP="00F03AA7">
      <w:pPr>
        <w:jc w:val="both"/>
        <w:rPr>
          <w:sz w:val="18"/>
          <w:szCs w:val="18"/>
        </w:rPr>
      </w:pPr>
      <w:r w:rsidRPr="006E5926">
        <w:rPr>
          <w:sz w:val="18"/>
          <w:szCs w:val="18"/>
        </w:rPr>
        <w:t>A continuación se describen los resultados de los ensayos real</w:t>
      </w:r>
      <w:r>
        <w:rPr>
          <w:sz w:val="18"/>
          <w:szCs w:val="18"/>
        </w:rPr>
        <w:t>izados sobre el colector solar.</w:t>
      </w:r>
      <w:r w:rsidRPr="006E5926">
        <w:rPr>
          <w:sz w:val="18"/>
          <w:szCs w:val="18"/>
        </w:rPr>
        <w:t xml:space="preserve"> </w:t>
      </w:r>
      <w:r>
        <w:rPr>
          <w:sz w:val="18"/>
          <w:szCs w:val="18"/>
        </w:rPr>
        <w:t>El mismo fue colocado mirando al norte con una pendiente de 20 grados respecto del suelo.</w:t>
      </w:r>
    </w:p>
    <w:p w:rsidR="001E3CED" w:rsidRPr="006E5926" w:rsidRDefault="001E3CED" w:rsidP="00F03AA7">
      <w:pPr>
        <w:jc w:val="both"/>
        <w:rPr>
          <w:sz w:val="18"/>
          <w:szCs w:val="18"/>
        </w:rPr>
      </w:pPr>
    </w:p>
    <w:p w:rsidR="001E3CED" w:rsidRPr="006E5926" w:rsidRDefault="001E3CED" w:rsidP="00F03AA7">
      <w:pPr>
        <w:jc w:val="center"/>
        <w:rPr>
          <w:sz w:val="18"/>
          <w:szCs w:val="18"/>
        </w:rPr>
      </w:pPr>
      <w:r w:rsidRPr="00307D50">
        <w:rPr>
          <w:noProof/>
          <w:sz w:val="18"/>
          <w:szCs w:val="18"/>
          <w:lang w:val="en-US" w:eastAsia="en-US"/>
        </w:rPr>
        <w:pict>
          <v:shape id="Imagen 29" o:spid="_x0000_i1033" type="#_x0000_t75" style="width:231.75pt;height:117pt;visibility:visible">
            <v:imagedata r:id="rId22" o:title="" croptop="2959f"/>
          </v:shape>
        </w:pict>
      </w:r>
    </w:p>
    <w:p w:rsidR="001E3CED" w:rsidRPr="006E5926" w:rsidRDefault="001E3CED" w:rsidP="00F03AA7">
      <w:pPr>
        <w:jc w:val="both"/>
        <w:rPr>
          <w:sz w:val="18"/>
          <w:szCs w:val="18"/>
        </w:rPr>
      </w:pPr>
    </w:p>
    <w:p w:rsidR="001E3CED" w:rsidRPr="00455E25" w:rsidRDefault="001E3CED" w:rsidP="0054128F">
      <w:pPr>
        <w:jc w:val="center"/>
        <w:rPr>
          <w:i/>
          <w:sz w:val="18"/>
          <w:szCs w:val="18"/>
        </w:rPr>
      </w:pPr>
      <w:r>
        <w:rPr>
          <w:i/>
          <w:sz w:val="18"/>
          <w:szCs w:val="18"/>
        </w:rPr>
        <w:t>Fig.</w:t>
      </w:r>
      <w:r w:rsidRPr="00455E25">
        <w:rPr>
          <w:i/>
          <w:sz w:val="18"/>
          <w:szCs w:val="18"/>
        </w:rPr>
        <w:t xml:space="preserve"> 10: Temperatura de agua en el tanque, y a la entrada y salida del colector.</w:t>
      </w:r>
    </w:p>
    <w:p w:rsidR="001E3CED" w:rsidRPr="006E5926" w:rsidRDefault="001E3CED" w:rsidP="00F03AA7">
      <w:pPr>
        <w:jc w:val="both"/>
        <w:rPr>
          <w:sz w:val="18"/>
          <w:szCs w:val="18"/>
        </w:rPr>
      </w:pPr>
    </w:p>
    <w:p w:rsidR="001E3CED" w:rsidRDefault="001E3CED" w:rsidP="00F03AA7">
      <w:pPr>
        <w:jc w:val="both"/>
        <w:rPr>
          <w:sz w:val="18"/>
          <w:szCs w:val="18"/>
        </w:rPr>
      </w:pPr>
      <w:r w:rsidRPr="006E5926">
        <w:rPr>
          <w:sz w:val="18"/>
          <w:szCs w:val="18"/>
        </w:rPr>
        <w:t xml:space="preserve">En la </w:t>
      </w:r>
      <w:r>
        <w:rPr>
          <w:sz w:val="18"/>
          <w:szCs w:val="18"/>
        </w:rPr>
        <w:t>Fig. 10</w:t>
      </w:r>
      <w:r w:rsidRPr="006E5926">
        <w:rPr>
          <w:sz w:val="18"/>
          <w:szCs w:val="18"/>
        </w:rPr>
        <w:t xml:space="preserve"> se observan los valores de temperatura de </w:t>
      </w:r>
      <w:r>
        <w:rPr>
          <w:sz w:val="18"/>
          <w:szCs w:val="18"/>
        </w:rPr>
        <w:t xml:space="preserve">agua obtenidos en la entrada y a </w:t>
      </w:r>
      <w:r w:rsidRPr="006E5926">
        <w:rPr>
          <w:sz w:val="18"/>
          <w:szCs w:val="18"/>
        </w:rPr>
        <w:t>la salida del colector, además de la temperatura de agua en el tanque de reserva.  Los resultados obtenidos muestran máximos de temperatura de 40 a</w:t>
      </w:r>
      <w:r>
        <w:rPr>
          <w:sz w:val="18"/>
          <w:szCs w:val="18"/>
        </w:rPr>
        <w:t xml:space="preserve"> </w:t>
      </w:r>
      <w:r w:rsidRPr="006E5926">
        <w:rPr>
          <w:sz w:val="18"/>
          <w:szCs w:val="18"/>
        </w:rPr>
        <w:t xml:space="preserve">45 ºC, durante horas de la tarde en los días soleados, 3, 5 y 8 de agosto; y máximos cercanos a 30 ºC en las mismas horas, pero en días nublados. Durante horas de la noche se puede observar separación en las curvas de temperatura a la entrada y salida del colector, registrándose diferencias en valores de 5 ºC, </w:t>
      </w:r>
      <w:r>
        <w:rPr>
          <w:sz w:val="18"/>
          <w:szCs w:val="18"/>
        </w:rPr>
        <w:t>e</w:t>
      </w:r>
      <w:r w:rsidRPr="006E5926">
        <w:rPr>
          <w:sz w:val="18"/>
          <w:szCs w:val="18"/>
        </w:rPr>
        <w:t xml:space="preserve">stas diferencias se originan por la pérdida de calor </w:t>
      </w:r>
      <w:r>
        <w:rPr>
          <w:sz w:val="18"/>
          <w:szCs w:val="18"/>
        </w:rPr>
        <w:t xml:space="preserve">donde la principal fuente es </w:t>
      </w:r>
      <w:r w:rsidRPr="006E5926">
        <w:rPr>
          <w:sz w:val="18"/>
          <w:szCs w:val="18"/>
        </w:rPr>
        <w:t xml:space="preserve">por emisión radiativa a cielo abierto </w:t>
      </w:r>
      <w:r>
        <w:rPr>
          <w:sz w:val="18"/>
          <w:szCs w:val="18"/>
        </w:rPr>
        <w:t>d</w:t>
      </w:r>
      <w:r w:rsidRPr="006E5926">
        <w:rPr>
          <w:sz w:val="18"/>
          <w:szCs w:val="18"/>
        </w:rPr>
        <w:t>el colector.</w:t>
      </w:r>
    </w:p>
    <w:p w:rsidR="001E3CED" w:rsidRDefault="001E3CED" w:rsidP="0054128F">
      <w:pPr>
        <w:jc w:val="both"/>
        <w:rPr>
          <w:sz w:val="18"/>
          <w:szCs w:val="18"/>
        </w:rPr>
      </w:pPr>
    </w:p>
    <w:p w:rsidR="001E3CED" w:rsidRPr="006E5926" w:rsidRDefault="001E3CED" w:rsidP="0054128F">
      <w:pPr>
        <w:jc w:val="both"/>
        <w:rPr>
          <w:sz w:val="18"/>
          <w:szCs w:val="18"/>
        </w:rPr>
      </w:pPr>
      <w:r w:rsidRPr="006E5926">
        <w:rPr>
          <w:sz w:val="18"/>
          <w:szCs w:val="18"/>
        </w:rPr>
        <w:t xml:space="preserve">Los resultados de temperatura de absorbedor en la entrada y salida del colector, referidos en la </w:t>
      </w:r>
      <w:r>
        <w:rPr>
          <w:sz w:val="18"/>
          <w:szCs w:val="18"/>
        </w:rPr>
        <w:t>figura 11</w:t>
      </w:r>
      <w:r w:rsidRPr="006E5926">
        <w:rPr>
          <w:sz w:val="18"/>
          <w:szCs w:val="18"/>
        </w:rPr>
        <w:t>, muestran valores comprendidos en el intervalo de 55 a</w:t>
      </w:r>
      <w:r>
        <w:rPr>
          <w:sz w:val="18"/>
          <w:szCs w:val="18"/>
        </w:rPr>
        <w:t xml:space="preserve"> </w:t>
      </w:r>
      <w:r w:rsidRPr="006E5926">
        <w:rPr>
          <w:sz w:val="18"/>
          <w:szCs w:val="18"/>
        </w:rPr>
        <w:t>75 ºC, y 55 a</w:t>
      </w:r>
      <w:r>
        <w:rPr>
          <w:sz w:val="18"/>
          <w:szCs w:val="18"/>
        </w:rPr>
        <w:t xml:space="preserve"> </w:t>
      </w:r>
      <w:r w:rsidRPr="006E5926">
        <w:rPr>
          <w:sz w:val="18"/>
          <w:szCs w:val="18"/>
        </w:rPr>
        <w:t xml:space="preserve">80 ºC, para los días soleados, y diferencias mínimas en días de escasa radiación. </w:t>
      </w:r>
    </w:p>
    <w:p w:rsidR="001E3CED" w:rsidRPr="006E5926" w:rsidRDefault="001E3CED" w:rsidP="00F03AA7">
      <w:pPr>
        <w:jc w:val="center"/>
        <w:rPr>
          <w:sz w:val="18"/>
          <w:szCs w:val="18"/>
        </w:rPr>
      </w:pPr>
      <w:r w:rsidRPr="00307D50">
        <w:rPr>
          <w:noProof/>
          <w:sz w:val="18"/>
          <w:szCs w:val="18"/>
          <w:lang w:val="en-US" w:eastAsia="en-US"/>
        </w:rPr>
        <w:pict>
          <v:shape id="Imagen 28" o:spid="_x0000_i1034" type="#_x0000_t75" style="width:229.5pt;height:121.5pt;visibility:visible">
            <v:imagedata r:id="rId23" o:title=""/>
          </v:shape>
        </w:pict>
      </w:r>
    </w:p>
    <w:p w:rsidR="001E3CED" w:rsidRPr="006E5926" w:rsidRDefault="001E3CED" w:rsidP="00F03AA7">
      <w:pPr>
        <w:rPr>
          <w:sz w:val="18"/>
          <w:szCs w:val="18"/>
        </w:rPr>
      </w:pPr>
    </w:p>
    <w:p w:rsidR="001E3CED" w:rsidRPr="00184AB4" w:rsidRDefault="001E3CED" w:rsidP="0054128F">
      <w:pPr>
        <w:jc w:val="center"/>
        <w:rPr>
          <w:i/>
          <w:sz w:val="18"/>
          <w:szCs w:val="18"/>
        </w:rPr>
      </w:pPr>
      <w:r>
        <w:rPr>
          <w:i/>
          <w:sz w:val="18"/>
          <w:szCs w:val="18"/>
        </w:rPr>
        <w:t>Fig.</w:t>
      </w:r>
      <w:r w:rsidRPr="00184AB4">
        <w:rPr>
          <w:i/>
          <w:sz w:val="18"/>
          <w:szCs w:val="18"/>
        </w:rPr>
        <w:t xml:space="preserve"> 11: Temperatura de absorbedor a la entrada y salida del colector. Como referencia, se muestra la temperatura de agua en el tanque de almacenamiento.</w:t>
      </w:r>
    </w:p>
    <w:p w:rsidR="001E3CED" w:rsidRPr="006E5926" w:rsidRDefault="001E3CED" w:rsidP="00F03AA7">
      <w:pPr>
        <w:rPr>
          <w:sz w:val="18"/>
          <w:szCs w:val="18"/>
        </w:rPr>
      </w:pPr>
    </w:p>
    <w:p w:rsidR="001E3CED" w:rsidRPr="006E5926" w:rsidRDefault="001E3CED" w:rsidP="00F03AA7">
      <w:pPr>
        <w:rPr>
          <w:sz w:val="18"/>
          <w:szCs w:val="18"/>
        </w:rPr>
      </w:pPr>
    </w:p>
    <w:p w:rsidR="001E3CED" w:rsidRPr="006E5926" w:rsidRDefault="001E3CED" w:rsidP="00F03AA7">
      <w:pPr>
        <w:jc w:val="both"/>
        <w:rPr>
          <w:sz w:val="18"/>
          <w:szCs w:val="18"/>
        </w:rPr>
      </w:pPr>
      <w:r w:rsidRPr="006E5926">
        <w:rPr>
          <w:sz w:val="18"/>
          <w:szCs w:val="18"/>
        </w:rPr>
        <w:t>Para analizar el comportamiento del colector con un poco más de detalle, se presentan las siguientes figuras, que resumen los resultados de ensayo durante el 5 de agosto.  En la primera de ellas</w:t>
      </w:r>
      <w:r>
        <w:rPr>
          <w:sz w:val="18"/>
          <w:szCs w:val="18"/>
        </w:rPr>
        <w:t>, figura 12,</w:t>
      </w:r>
      <w:r w:rsidRPr="006E5926">
        <w:rPr>
          <w:sz w:val="18"/>
          <w:szCs w:val="18"/>
        </w:rPr>
        <w:t xml:space="preserve"> se indican los valores de temperatura de agua en el colector y en el tanque. Como se puede apreciar, el uso de la bomba no permite distinguir diferencias entre los valores de temperatura en la entrada y salida. La bomba, con un caudal medio de 120 litros por hora, opera de manera intermitente cada 15 minutos. Debido al a</w:t>
      </w:r>
      <w:r>
        <w:rPr>
          <w:sz w:val="18"/>
          <w:szCs w:val="18"/>
        </w:rPr>
        <w:t>l</w:t>
      </w:r>
      <w:r w:rsidRPr="006E5926">
        <w:rPr>
          <w:sz w:val="18"/>
          <w:szCs w:val="18"/>
        </w:rPr>
        <w:t xml:space="preserve">to caudal, el tanque sufre ciclos de carga y descarga completos por cada intervalo de 15 minutos. Esto origina una marcada uniformidad en los valores de temperatura de flujo. </w:t>
      </w:r>
    </w:p>
    <w:p w:rsidR="001E3CED" w:rsidRPr="006E5926" w:rsidRDefault="001E3CED" w:rsidP="00F03AA7">
      <w:pPr>
        <w:rPr>
          <w:sz w:val="18"/>
          <w:szCs w:val="18"/>
        </w:rPr>
      </w:pPr>
    </w:p>
    <w:p w:rsidR="001E3CED" w:rsidRPr="006E5926" w:rsidRDefault="001E3CED" w:rsidP="00F03AA7">
      <w:pPr>
        <w:jc w:val="center"/>
        <w:rPr>
          <w:sz w:val="18"/>
          <w:szCs w:val="18"/>
        </w:rPr>
      </w:pPr>
      <w:r w:rsidRPr="00307D50">
        <w:rPr>
          <w:noProof/>
          <w:sz w:val="18"/>
          <w:szCs w:val="18"/>
          <w:lang w:val="en-US" w:eastAsia="en-US"/>
        </w:rPr>
        <w:pict>
          <v:shape id="Imagen 23" o:spid="_x0000_i1035" type="#_x0000_t75" style="width:241.5pt;height:130.5pt;visibility:visible">
            <v:imagedata r:id="rId24" o:title=""/>
          </v:shape>
        </w:pict>
      </w:r>
    </w:p>
    <w:p w:rsidR="001E3CED" w:rsidRPr="006E5926" w:rsidRDefault="001E3CED" w:rsidP="00F03AA7">
      <w:pPr>
        <w:rPr>
          <w:sz w:val="18"/>
          <w:szCs w:val="18"/>
        </w:rPr>
      </w:pPr>
    </w:p>
    <w:p w:rsidR="001E3CED" w:rsidRPr="00184AB4" w:rsidRDefault="001E3CED" w:rsidP="0054128F">
      <w:pPr>
        <w:jc w:val="center"/>
        <w:rPr>
          <w:i/>
          <w:sz w:val="18"/>
          <w:szCs w:val="18"/>
        </w:rPr>
      </w:pPr>
      <w:r>
        <w:rPr>
          <w:i/>
          <w:sz w:val="18"/>
          <w:szCs w:val="18"/>
        </w:rPr>
        <w:t>Fig.</w:t>
      </w:r>
      <w:r w:rsidRPr="00184AB4">
        <w:rPr>
          <w:i/>
          <w:sz w:val="18"/>
          <w:szCs w:val="18"/>
        </w:rPr>
        <w:t xml:space="preserve"> 12: Temperatura de flujo en el tanque, y a la entrada y salida del colector, para el día 5 de agosto.</w:t>
      </w:r>
    </w:p>
    <w:p w:rsidR="001E3CED" w:rsidRPr="006E5926" w:rsidRDefault="001E3CED" w:rsidP="00F03AA7">
      <w:pPr>
        <w:rPr>
          <w:sz w:val="18"/>
          <w:szCs w:val="18"/>
        </w:rPr>
      </w:pPr>
    </w:p>
    <w:p w:rsidR="001E3CED" w:rsidRPr="006E5926" w:rsidRDefault="001E3CED" w:rsidP="006235CA">
      <w:pPr>
        <w:jc w:val="both"/>
        <w:rPr>
          <w:sz w:val="18"/>
          <w:szCs w:val="18"/>
        </w:rPr>
      </w:pPr>
      <w:r w:rsidRPr="006E5926">
        <w:rPr>
          <w:sz w:val="18"/>
          <w:szCs w:val="18"/>
        </w:rPr>
        <w:t>La</w:t>
      </w:r>
      <w:r>
        <w:rPr>
          <w:sz w:val="18"/>
          <w:szCs w:val="18"/>
        </w:rPr>
        <w:t xml:space="preserve"> Figura 13</w:t>
      </w:r>
      <w:r w:rsidRPr="006E5926">
        <w:rPr>
          <w:sz w:val="18"/>
          <w:szCs w:val="18"/>
        </w:rPr>
        <w:t xml:space="preserve"> muestra resultados de temperatura de absorbedor, para el día de estudio. El comportamiento de las curvas es el esperado, registrándose diferencias entre entrada y salida de hasta 40 ºC en mediod</w:t>
      </w:r>
      <w:r>
        <w:rPr>
          <w:sz w:val="18"/>
          <w:szCs w:val="18"/>
        </w:rPr>
        <w:t>ía solar. Como se observa, el al</w:t>
      </w:r>
      <w:r w:rsidRPr="006E5926">
        <w:rPr>
          <w:sz w:val="18"/>
          <w:szCs w:val="18"/>
        </w:rPr>
        <w:t>to caudal presente hace que la temperatura de</w:t>
      </w:r>
      <w:r>
        <w:rPr>
          <w:sz w:val="18"/>
          <w:szCs w:val="18"/>
        </w:rPr>
        <w:t>l</w:t>
      </w:r>
      <w:r w:rsidRPr="006E5926">
        <w:rPr>
          <w:sz w:val="18"/>
          <w:szCs w:val="18"/>
        </w:rPr>
        <w:t xml:space="preserve"> absorbedor en la entrada del colector sea similar a la temperatura de</w:t>
      </w:r>
      <w:r>
        <w:rPr>
          <w:sz w:val="18"/>
          <w:szCs w:val="18"/>
        </w:rPr>
        <w:t>l</w:t>
      </w:r>
      <w:r w:rsidRPr="006E5926">
        <w:rPr>
          <w:sz w:val="18"/>
          <w:szCs w:val="18"/>
        </w:rPr>
        <w:t xml:space="preserve"> agua del tanque. Además, los resultados de temperatura de</w:t>
      </w:r>
      <w:r>
        <w:rPr>
          <w:sz w:val="18"/>
          <w:szCs w:val="18"/>
        </w:rPr>
        <w:t>l</w:t>
      </w:r>
      <w:r w:rsidRPr="006E5926">
        <w:rPr>
          <w:sz w:val="18"/>
          <w:szCs w:val="18"/>
        </w:rPr>
        <w:t xml:space="preserve"> absorbedor a la salida del colector son del orden de los 70 ºC.</w:t>
      </w:r>
    </w:p>
    <w:p w:rsidR="001E3CED" w:rsidRDefault="001E3CED" w:rsidP="00F03AA7">
      <w:pPr>
        <w:rPr>
          <w:sz w:val="18"/>
          <w:szCs w:val="18"/>
        </w:rPr>
      </w:pPr>
    </w:p>
    <w:p w:rsidR="001E3CED" w:rsidRPr="006E5926" w:rsidRDefault="001E3CED" w:rsidP="0054128F">
      <w:pPr>
        <w:jc w:val="both"/>
        <w:rPr>
          <w:sz w:val="18"/>
          <w:szCs w:val="18"/>
        </w:rPr>
      </w:pPr>
      <w:r w:rsidRPr="006E5926">
        <w:rPr>
          <w:sz w:val="18"/>
          <w:szCs w:val="18"/>
        </w:rPr>
        <w:t xml:space="preserve">Se realizó un cálculo de eficiencia media del sistema, en base a los resultados obtenidos para el día 5 de agosto. Para ello, y debido a la naturaleza intermitente del funcionamiento de la bomba, se decidió utilizar como tiempo de cálculo un intervalo simétrico de cuatro horas de 11:15, a 15:15, centrado en el mediodía solar, a hora 13:15. </w:t>
      </w:r>
      <w:r>
        <w:rPr>
          <w:sz w:val="18"/>
          <w:szCs w:val="18"/>
        </w:rPr>
        <w:t>E</w:t>
      </w:r>
      <w:r w:rsidRPr="006E5926">
        <w:rPr>
          <w:sz w:val="18"/>
          <w:szCs w:val="18"/>
        </w:rPr>
        <w:t>l caudal se encuentra regulado por la bomba de funcionamiento intermitente con tiempo operación de quince minutos</w:t>
      </w:r>
      <w:r>
        <w:rPr>
          <w:sz w:val="18"/>
          <w:szCs w:val="18"/>
        </w:rPr>
        <w:t>. El caudal medido fue de 11 litros por minutos</w:t>
      </w:r>
      <w:r w:rsidRPr="006E5926">
        <w:rPr>
          <w:sz w:val="18"/>
          <w:szCs w:val="18"/>
        </w:rPr>
        <w:t>.</w:t>
      </w:r>
    </w:p>
    <w:p w:rsidR="001E3CED" w:rsidRPr="006E5926" w:rsidRDefault="001E3CED" w:rsidP="00F03AA7">
      <w:pPr>
        <w:jc w:val="center"/>
        <w:rPr>
          <w:sz w:val="18"/>
          <w:szCs w:val="18"/>
        </w:rPr>
      </w:pPr>
      <w:r w:rsidRPr="00307D50">
        <w:rPr>
          <w:noProof/>
          <w:sz w:val="18"/>
          <w:szCs w:val="18"/>
          <w:lang w:val="en-US" w:eastAsia="en-US"/>
        </w:rPr>
        <w:pict>
          <v:shape id="Imagen 22" o:spid="_x0000_i1036" type="#_x0000_t75" style="width:237pt;height:123.75pt;visibility:visible">
            <v:imagedata r:id="rId25" o:title=""/>
          </v:shape>
        </w:pict>
      </w:r>
    </w:p>
    <w:p w:rsidR="001E3CED" w:rsidRPr="006E5926" w:rsidRDefault="001E3CED" w:rsidP="00F03AA7">
      <w:pPr>
        <w:rPr>
          <w:sz w:val="18"/>
          <w:szCs w:val="18"/>
        </w:rPr>
      </w:pPr>
    </w:p>
    <w:p w:rsidR="001E3CED" w:rsidRPr="00184AB4" w:rsidRDefault="001E3CED" w:rsidP="0054128F">
      <w:pPr>
        <w:jc w:val="center"/>
        <w:rPr>
          <w:i/>
          <w:sz w:val="18"/>
          <w:szCs w:val="18"/>
        </w:rPr>
      </w:pPr>
      <w:r>
        <w:rPr>
          <w:i/>
          <w:sz w:val="18"/>
          <w:szCs w:val="18"/>
        </w:rPr>
        <w:t>Fig.</w:t>
      </w:r>
      <w:r w:rsidRPr="00184AB4">
        <w:rPr>
          <w:i/>
          <w:sz w:val="18"/>
          <w:szCs w:val="18"/>
        </w:rPr>
        <w:t xml:space="preserve"> 13: Temperatura de placa absorbedora en los extremos del colector, y como referencia, temperatura del agua en el tanque.</w:t>
      </w:r>
    </w:p>
    <w:p w:rsidR="001E3CED" w:rsidRDefault="001E3CED" w:rsidP="00F03AA7">
      <w:pPr>
        <w:rPr>
          <w:sz w:val="18"/>
          <w:szCs w:val="18"/>
        </w:rPr>
      </w:pPr>
    </w:p>
    <w:p w:rsidR="001E3CED" w:rsidRPr="006E5926" w:rsidRDefault="001E3CED" w:rsidP="00F03AA7">
      <w:pPr>
        <w:rPr>
          <w:sz w:val="18"/>
          <w:szCs w:val="18"/>
        </w:rPr>
      </w:pPr>
    </w:p>
    <w:p w:rsidR="001E3CED" w:rsidRPr="00C40AB2" w:rsidRDefault="001E3CED" w:rsidP="00F03AA7">
      <w:pPr>
        <w:jc w:val="both"/>
        <w:rPr>
          <w:sz w:val="18"/>
          <w:szCs w:val="18"/>
        </w:rPr>
      </w:pPr>
      <w:r>
        <w:rPr>
          <w:sz w:val="18"/>
          <w:szCs w:val="18"/>
        </w:rPr>
        <w:t>E</w:t>
      </w:r>
      <w:r w:rsidRPr="00C40AB2">
        <w:rPr>
          <w:sz w:val="18"/>
          <w:szCs w:val="18"/>
        </w:rPr>
        <w:t>l cálculo de eficiencia media</w:t>
      </w:r>
      <w:r>
        <w:rPr>
          <w:sz w:val="18"/>
          <w:szCs w:val="18"/>
        </w:rPr>
        <w:t xml:space="preserve"> se realizó a partir del aumento de temperatura en el tanque</w:t>
      </w:r>
      <w:r w:rsidRPr="00C40AB2">
        <w:rPr>
          <w:sz w:val="18"/>
          <w:szCs w:val="18"/>
        </w:rPr>
        <w:t xml:space="preserve">, es igual a: </w:t>
      </w:r>
    </w:p>
    <w:p w:rsidR="001E3CED" w:rsidRPr="00C40AB2" w:rsidRDefault="001E3CED" w:rsidP="00F03AA7">
      <w:pPr>
        <w:jc w:val="both"/>
        <w:rPr>
          <w:sz w:val="18"/>
          <w:szCs w:val="18"/>
        </w:rPr>
      </w:pPr>
    </w:p>
    <w:p w:rsidR="001E3CED" w:rsidRPr="006E5926" w:rsidRDefault="001E3CED" w:rsidP="00F03AA7">
      <w:pPr>
        <w:jc w:val="center"/>
        <w:rPr>
          <w:sz w:val="18"/>
          <w:szCs w:val="18"/>
        </w:rPr>
      </w:pPr>
      <w:r>
        <w:pict>
          <v:shape id="_x0000_i1037" type="#_x0000_t75" style="width:78.75pt;height:26.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mirrorMargins/&gt;&lt;w:defaultTabStop w:val=&quot;708&quot;/&gt;&lt;w:hyphenationZone w:val=&quot;425&quot;/&gt;&lt;w:drawingGridHorizontalSpacing w:val=&quot;10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E5AF4&quot;/&gt;&lt;wsp:rsid wsp:val=&quot;000102A2&quot;/&gt;&lt;wsp:rsid wsp:val=&quot;000127A6&quot;/&gt;&lt;wsp:rsid wsp:val=&quot;00013308&quot;/&gt;&lt;wsp:rsid wsp:val=&quot;00015852&quot;/&gt;&lt;wsp:rsid wsp:val=&quot;00025482&quot;/&gt;&lt;wsp:rsid wsp:val=&quot;00025786&quot;/&gt;&lt;wsp:rsid wsp:val=&quot;000705F5&quot;/&gt;&lt;wsp:rsid wsp:val=&quot;00091661&quot;/&gt;&lt;wsp:rsid wsp:val=&quot;000B78E8&quot;/&gt;&lt;wsp:rsid wsp:val=&quot;000D3D92&quot;/&gt;&lt;wsp:rsid wsp:val=&quot;000D412B&quot;/&gt;&lt;wsp:rsid wsp:val=&quot;000D7FFE&quot;/&gt;&lt;wsp:rsid wsp:val=&quot;000E1637&quot;/&gt;&lt;wsp:rsid wsp:val=&quot;000E2F79&quot;/&gt;&lt;wsp:rsid wsp:val=&quot;000F26E9&quot;/&gt;&lt;wsp:rsid wsp:val=&quot;001034BC&quot;/&gt;&lt;wsp:rsid wsp:val=&quot;001046A5&quot;/&gt;&lt;wsp:rsid wsp:val=&quot;00135D16&quot;/&gt;&lt;wsp:rsid wsp:val=&quot;001411B0&quot;/&gt;&lt;wsp:rsid wsp:val=&quot;00145E67&quot;/&gt;&lt;wsp:rsid wsp:val=&quot;00175120&quot;/&gt;&lt;wsp:rsid wsp:val=&quot;00184AB4&quot;/&gt;&lt;wsp:rsid wsp:val=&quot;001A10EC&quot;/&gt;&lt;wsp:rsid wsp:val=&quot;001A5A62&quot;/&gt;&lt;wsp:rsid wsp:val=&quot;0025637D&quot;/&gt;&lt;wsp:rsid wsp:val=&quot;0026593A&quot;/&gt;&lt;wsp:rsid wsp:val=&quot;00270155&quot;/&gt;&lt;wsp:rsid wsp:val=&quot;002B1579&quot;/&gt;&lt;wsp:rsid wsp:val=&quot;002C08A8&quot;/&gt;&lt;wsp:rsid wsp:val=&quot;003077A2&quot;/&gt;&lt;wsp:rsid wsp:val=&quot;003272E2&quot;/&gt;&lt;wsp:rsid wsp:val=&quot;003805F7&quot;/&gt;&lt;wsp:rsid wsp:val=&quot;00397754&quot;/&gt;&lt;wsp:rsid wsp:val=&quot;003D7E97&quot;/&gt;&lt;wsp:rsid wsp:val=&quot;003F3677&quot;/&gt;&lt;wsp:rsid wsp:val=&quot;003F7A21&quot;/&gt;&lt;wsp:rsid wsp:val=&quot;004426D9&quot;/&gt;&lt;wsp:rsid wsp:val=&quot;00455E25&quot;/&gt;&lt;wsp:rsid wsp:val=&quot;004861FE&quot;/&gt;&lt;wsp:rsid wsp:val=&quot;004A478E&quot;/&gt;&lt;wsp:rsid wsp:val=&quot;004B4369&quot;/&gt;&lt;wsp:rsid wsp:val=&quot;004D6331&quot;/&gt;&lt;wsp:rsid wsp:val=&quot;004E579B&quot;/&gt;&lt;wsp:rsid wsp:val=&quot;004E5AF4&quot;/&gt;&lt;wsp:rsid wsp:val=&quot;004F27BB&quot;/&gt;&lt;wsp:rsid wsp:val=&quot;00525B81&quot;/&gt;&lt;wsp:rsid wsp:val=&quot;00555F01&quot;/&gt;&lt;wsp:rsid wsp:val=&quot;0057566D&quot;/&gt;&lt;wsp:rsid wsp:val=&quot;005A6486&quot;/&gt;&lt;wsp:rsid wsp:val=&quot;005B6B4A&quot;/&gt;&lt;wsp:rsid wsp:val=&quot;005C79EB&quot;/&gt;&lt;wsp:rsid wsp:val=&quot;005E2947&quot;/&gt;&lt;wsp:rsid wsp:val=&quot;005E38AC&quot;/&gt;&lt;wsp:rsid wsp:val=&quot;005F4E35&quot;/&gt;&lt;wsp:rsid wsp:val=&quot;00612E04&quot;/&gt;&lt;wsp:rsid wsp:val=&quot;006235CA&quot;/&gt;&lt;wsp:rsid wsp:val=&quot;00670162&quot;/&gt;&lt;wsp:rsid wsp:val=&quot;00672695&quot;/&gt;&lt;wsp:rsid wsp:val=&quot;006865EF&quot;/&gt;&lt;wsp:rsid wsp:val=&quot;006933E6&quot;/&gt;&lt;wsp:rsid wsp:val=&quot;006A539E&quot;/&gt;&lt;wsp:rsid wsp:val=&quot;006C1E4F&quot;/&gt;&lt;wsp:rsid wsp:val=&quot;006E5926&quot;/&gt;&lt;wsp:rsid wsp:val=&quot;00717460&quot;/&gt;&lt;wsp:rsid wsp:val=&quot;00720B46&quot;/&gt;&lt;wsp:rsid wsp:val=&quot;007411BF&quot;/&gt;&lt;wsp:rsid wsp:val=&quot;00750E39&quot;/&gt;&lt;wsp:rsid wsp:val=&quot;00763275&quot;/&gt;&lt;wsp:rsid wsp:val=&quot;0078293F&quot;/&gt;&lt;wsp:rsid wsp:val=&quot;007A2A9E&quot;/&gt;&lt;wsp:rsid wsp:val=&quot;007A5AFF&quot;/&gt;&lt;wsp:rsid wsp:val=&quot;007D4593&quot;/&gt;&lt;wsp:rsid wsp:val=&quot;007D4A93&quot;/&gt;&lt;wsp:rsid wsp:val=&quot;007D7F61&quot;/&gt;&lt;wsp:rsid wsp:val=&quot;007E1915&quot;/&gt;&lt;wsp:rsid wsp:val=&quot;00814768&quot;/&gt;&lt;wsp:rsid wsp:val=&quot;0086426F&quot;/&gt;&lt;wsp:rsid wsp:val=&quot;00875A70&quot;/&gt;&lt;wsp:rsid wsp:val=&quot;00892336&quot;/&gt;&lt;wsp:rsid wsp:val=&quot;00893558&quot;/&gt;&lt;wsp:rsid wsp:val=&quot;008A25F6&quot;/&gt;&lt;wsp:rsid wsp:val=&quot;008C22F9&quot;/&gt;&lt;wsp:rsid wsp:val=&quot;008D06AC&quot;/&gt;&lt;wsp:rsid wsp:val=&quot;008F3EC3&quot;/&gt;&lt;wsp:rsid wsp:val=&quot;009318A6&quot;/&gt;&lt;wsp:rsid wsp:val=&quot;00955514&quot;/&gt;&lt;wsp:rsid wsp:val=&quot;00962C18&quot;/&gt;&lt;wsp:rsid wsp:val=&quot;00964534&quot;/&gt;&lt;wsp:rsid wsp:val=&quot;00965FB6&quot;/&gt;&lt;wsp:rsid wsp:val=&quot;00982FD4&quot;/&gt;&lt;wsp:rsid wsp:val=&quot;00996C95&quot;/&gt;&lt;wsp:rsid wsp:val=&quot;009B72E4&quot;/&gt;&lt;wsp:rsid wsp:val=&quot;009E7069&quot;/&gt;&lt;wsp:rsid wsp:val=&quot;00A10793&quot;/&gt;&lt;wsp:rsid wsp:val=&quot;00A22AB7&quot;/&gt;&lt;wsp:rsid wsp:val=&quot;00A31AC2&quot;/&gt;&lt;wsp:rsid wsp:val=&quot;00A416D9&quot;/&gt;&lt;wsp:rsid wsp:val=&quot;00A41C1D&quot;/&gt;&lt;wsp:rsid wsp:val=&quot;00AA3362&quot;/&gt;&lt;wsp:rsid wsp:val=&quot;00AB06E9&quot;/&gt;&lt;wsp:rsid wsp:val=&quot;00B33AE0&quot;/&gt;&lt;wsp:rsid wsp:val=&quot;00B36F48&quot;/&gt;&lt;wsp:rsid wsp:val=&quot;00B5504B&quot;/&gt;&lt;wsp:rsid wsp:val=&quot;00B80233&quot;/&gt;&lt;wsp:rsid wsp:val=&quot;00B82EF0&quot;/&gt;&lt;wsp:rsid wsp:val=&quot;00BD03C7&quot;/&gt;&lt;wsp:rsid wsp:val=&quot;00BD62D1&quot;/&gt;&lt;wsp:rsid wsp:val=&quot;00C119E9&quot;/&gt;&lt;wsp:rsid wsp:val=&quot;00C124CC&quot;/&gt;&lt;wsp:rsid wsp:val=&quot;00C374ED&quot;/&gt;&lt;wsp:rsid wsp:val=&quot;00C40AB2&quot;/&gt;&lt;wsp:rsid wsp:val=&quot;00C40D8E&quot;/&gt;&lt;wsp:rsid wsp:val=&quot;00C43CFA&quot;/&gt;&lt;wsp:rsid wsp:val=&quot;00C74DEB&quot;/&gt;&lt;wsp:rsid wsp:val=&quot;00C87775&quot;/&gt;&lt;wsp:rsid wsp:val=&quot;00C94710&quot;/&gt;&lt;wsp:rsid wsp:val=&quot;00CB118B&quot;/&gt;&lt;wsp:rsid wsp:val=&quot;00D16C12&quot;/&gt;&lt;wsp:rsid wsp:val=&quot;00D43052&quot;/&gt;&lt;wsp:rsid wsp:val=&quot;00D56F07&quot;/&gt;&lt;wsp:rsid wsp:val=&quot;00D7395D&quot;/&gt;&lt;wsp:rsid wsp:val=&quot;00D75609&quot;/&gt;&lt;wsp:rsid wsp:val=&quot;00DB27A0&quot;/&gt;&lt;wsp:rsid wsp:val=&quot;00DB3D9E&quot;/&gt;&lt;wsp:rsid wsp:val=&quot;00DC7433&quot;/&gt;&lt;wsp:rsid wsp:val=&quot;00E067DA&quot;/&gt;&lt;wsp:rsid wsp:val=&quot;00E221A5&quot;/&gt;&lt;wsp:rsid wsp:val=&quot;00E335E5&quot;/&gt;&lt;wsp:rsid wsp:val=&quot;00E372EF&quot;/&gt;&lt;wsp:rsid wsp:val=&quot;00E434B5&quot;/&gt;&lt;wsp:rsid wsp:val=&quot;00E70B73&quot;/&gt;&lt;wsp:rsid wsp:val=&quot;00E8142C&quot;/&gt;&lt;wsp:rsid wsp:val=&quot;00EB3E91&quot;/&gt;&lt;wsp:rsid wsp:val=&quot;00EE0155&quot;/&gt;&lt;wsp:rsid wsp:val=&quot;00EF5DEF&quot;/&gt;&lt;wsp:rsid wsp:val=&quot;00F03AA7&quot;/&gt;&lt;wsp:rsid wsp:val=&quot;00F659E0&quot;/&gt;&lt;wsp:rsid wsp:val=&quot;00FF15B9&quot;/&gt;&lt;/wsp:rsids&gt;&lt;/w:docPr&gt;&lt;w:body&gt;&lt;w:p wsp:rsidR=&quot;00000000&quot; wsp:rsidRDefault=&quot;007A5AFF&quot;&gt;&lt;m:oMathPara&gt;&lt;m:oMath&gt;&lt;m:r&gt;&lt;w:rPr&gt;&lt;w:rFonts w:ascii=&quot;Cambria Math&quot; w:h-ansi=&quot;Cambria Math&quot;/&gt;&lt;wx:font wx:val=&quot;Cambria Math&quot;/&gt;&lt;w:i/&gt;&lt;w:sz w:val=&quot;18&quot;/&gt;&lt;w:sz-cs w:val=&quot;18&quot;/&gt;&lt;/w:rPr&gt;&lt;m:t&gt;Î·=&lt;/m:t&gt;&lt;/m:r&gt;&lt;m:f&gt;&lt;m:fPr&gt;&lt;m:ctrlPr&gt;&lt;w:rPr&gt;&lt;w:rFonts w:ascii=&quot;Cambria Math&quot; w:h-ansi=&quot;Cambria Math&quot;/&gt;&lt;wx:font wx:val=&quot;Cambria Math&quot;/&gt;&lt;w:i/&gt;&lt;w:sz w:val=&quot;18&quot;/&gt;&lt;w:sz-cs w:val=&quot;18&quot;/&gt;&lt;/w:rPr&gt;&lt;/m:ctrlPr&gt;&lt;/m:fPr&gt;&lt;m:num&gt;&lt;m:r&gt;&lt;w:rPr&gt;&lt;w:rFonts w:ascii=&quot;Cambria Math&quot; w:h-ansi=&quot;Cambria Math&quot;/&gt;&lt;wx:font wx:val=&quot;Cambria Math&quot;/&gt;&lt;w:i/&gt;&lt;w:sz w:val=&quot;18&quot;/&gt;&lt;w:sz-cs w:val=&quot;18&quot;/&gt;&lt;/w:rPr&gt;&lt;m:t&gt;M&lt;/m:t&gt;&lt;/m:r&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C&lt;/m:t&gt;&lt;/m:r&gt;&lt;/m:e&gt;&lt;m:sub&gt;&lt;m:r&gt;&lt;w:rPr&gt;&lt;w:rFonts w:ascii=&quot;Cambria Math&quot; w:h-ansi=&quot;Cambria Math&quot;/&gt;&lt;wx:font wx:val=&quot;Cambria Math&quot;/&gt;&lt;w:i/&gt;&lt;w:sz w:val=&quot;18&quot;/&gt;&lt;w:sz-cs w:val=&quot;18&quot;/&gt;&lt;/w:rPr&gt;&lt;m:t&gt;p&lt;/m:t&gt;&lt;/m:r&gt;&lt;/m:sub&gt;&lt;/m:sSub&gt;&lt;m:r&gt;&lt;m:rPr&gt;&lt;m:sty m:val=&quot;p&quot;/&gt;&lt;/m:rPr&gt;&lt;w:rPr&gt;&lt;w:rFonts w:ascii=&quot;Cambria Math&quot; w:h-ansi=&quot;Cambria Math&quot;/&gt;&lt;wx:font wx:val=&quot;Cambria Math&quot;/&gt;&lt;w:sz w:val=&quot;18&quot;/&gt;&lt;w:sz-cs w:val=&quot;18&quot;/&gt;&lt;/w:rPr&gt;&lt;m:t&gt;Î”&lt;/m:t&gt;&lt;/m:r&gt;&lt;m:r&gt;&lt;w:rPr&gt;&lt;w:rFonts w:ascii=&quot;Cambria Math&quot; w:h-ansi=&quot;Cambria Math&quot;/&gt;&lt;wx:font wx:val=&quot;Cambria Math&quot;/&gt;&lt;w:i/&gt;&lt;w:sz w:val=&quot;18&quot;/&gt;&lt;w:sz-cs w:val=&quot;18&quot;/&gt;&lt;/w:rPr&gt;&lt;m:t&gt;T&lt;/m:t&gt;&lt;/m:r&gt;&lt;/m:num&gt;&lt;m:den&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A&lt;/m:t&gt;&lt;/m:r&gt;&lt;/m:e&gt;&lt;m:sub&gt;&lt;m:r&gt;&lt;w:rPr&gt;&lt;w:rFonts w:ascii=&quot;Cambria Math&quot; w:h-ansi=&quot;Cambria Math&quot;/&gt;&lt;wx:font wx:val=&quot;Cambria Math&quot;/&gt;&lt;w:i/&gt;&lt;w:sz w:val=&quot;18&quot;/&gt;&lt;w:sz-cs w:val=&quot;18&quot;/&gt;&lt;/w:rPr&gt;&lt;m:t&gt;c&lt;/m:t&gt;&lt;/m:r&gt;&lt;/m:sub&gt;&lt;/m:sSub&gt;&lt;m:r&gt;&lt;w:rPr&gt;&lt;w:rFonts w:ascii=&quot;Cambria Math&quot; w:h-ansi=&quot;Cambria Math&quot;/&gt;&lt;wx:font wx:val=&quot;Cambria Math&quot;/&gt;&lt;w:i/&gt;&lt;w:sz w:val=&quot;18&quot;/&gt;&lt;w:sz-cs w:val=&quot;18&quot;/&gt;&lt;/w:rPr&gt;&lt;m:t&gt;I&lt;/m:t&gt;&lt;/m:r&gt;&lt;m:r&gt;&lt;m:rPr&gt;&lt;m:sty m:val=&quot;p&quot;/&gt;&lt;/m:rPr&gt;&lt;w:rPr&gt;&lt;w:rFonts w:ascii=&quot;Cambria Math&quot; w:h-ansi=&quot;Cambria Math&quot;/&gt;&lt;wx:font wx:val=&quot;Cambria Math&quot;/&gt;&lt;w:sz w:val=&quot;18&quot;/&gt;&lt;w:sz-cs w:val=&quot;18&quot;/&gt;&lt;/w:rPr&gt;&lt;m:t&gt;Î”&lt;/m:t&gt;&lt;/m:r&gt;&lt;m:r&gt;&lt;w:rPr&gt;&lt;w:rFonts w:ascii=&quot;Cambria Math&quot; w:h-ansi=&quot;Cambria Math&quot;/&gt;&lt;wx:font wx:val=&quot;Cambria Math&quot;/&gt;&lt;w:i/&gt;&lt;w:sz w:val=&quot;18&quot;/&gt;&lt;w:sz-cs w:val=&quot;18&quot;/&gt;&lt;/w:rPr&gt;&lt;m:t&gt;t&lt;/m:t&gt;&lt;/m:r&gt;&lt;/m:den&gt;&lt;/m:f&gt;&lt;m:r&gt;&lt;w:rPr&gt;&lt;w:rFonts w:ascii=&quot;Cambria Math&quot; w:h-ansi=&quot;Cambria Math&quot;/&gt;&lt;wx:font wx:val=&quot;Cambria Math&quot;/&gt;&lt;w:i/&gt;&lt;w:sz w:val=&quot;18&quot;/&gt;&lt;w:sz-cs w:val=&quot;18&quot;/&gt;&lt;/w:rPr&gt;&lt;m:t&gt;=0.51&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6" o:title="" chromakey="white"/>
          </v:shape>
        </w:pict>
      </w:r>
    </w:p>
    <w:p w:rsidR="001E3CED" w:rsidRPr="006E5926" w:rsidRDefault="001E3CED" w:rsidP="00F03AA7">
      <w:pPr>
        <w:jc w:val="center"/>
        <w:rPr>
          <w:sz w:val="18"/>
          <w:szCs w:val="18"/>
        </w:rPr>
      </w:pPr>
    </w:p>
    <w:p w:rsidR="001E3CED" w:rsidRPr="006E5926" w:rsidRDefault="001E3CED" w:rsidP="00C40AB2">
      <w:pPr>
        <w:jc w:val="both"/>
        <w:rPr>
          <w:sz w:val="18"/>
          <w:szCs w:val="18"/>
        </w:rPr>
      </w:pPr>
      <w:r w:rsidRPr="006E5926">
        <w:rPr>
          <w:sz w:val="18"/>
          <w:szCs w:val="18"/>
        </w:rPr>
        <w:t xml:space="preserve">donde </w:t>
      </w:r>
      <w:r>
        <w:rPr>
          <w:sz w:val="18"/>
          <w:szCs w:val="18"/>
        </w:rPr>
        <w:t xml:space="preserve">M es la masa de agua del tanque igual a 120 kg, </w:t>
      </w:r>
      <w:r>
        <w:rPr>
          <w:i/>
          <w:sz w:val="18"/>
          <w:szCs w:val="18"/>
        </w:rPr>
        <w:t>C</w:t>
      </w:r>
      <w:r w:rsidRPr="006E5926">
        <w:rPr>
          <w:i/>
          <w:sz w:val="18"/>
          <w:szCs w:val="18"/>
          <w:vertAlign w:val="subscript"/>
        </w:rPr>
        <w:t>p</w:t>
      </w:r>
      <w:r w:rsidRPr="006E5926">
        <w:rPr>
          <w:sz w:val="18"/>
          <w:szCs w:val="18"/>
        </w:rPr>
        <w:t xml:space="preserve"> es l</w:t>
      </w:r>
      <w:r>
        <w:rPr>
          <w:sz w:val="18"/>
          <w:szCs w:val="18"/>
        </w:rPr>
        <w:t>a capacidad calorífica del agua</w:t>
      </w:r>
      <w:r w:rsidRPr="006E5926">
        <w:rPr>
          <w:sz w:val="18"/>
          <w:szCs w:val="18"/>
        </w:rPr>
        <w:t xml:space="preserve"> igual a 4186 </w:t>
      </w:r>
      <w:r w:rsidRPr="006E5926">
        <w:rPr>
          <w:i/>
          <w:sz w:val="18"/>
          <w:szCs w:val="18"/>
        </w:rPr>
        <w:t>J/kg K</w:t>
      </w:r>
      <w:r w:rsidRPr="006E5926">
        <w:rPr>
          <w:sz w:val="18"/>
          <w:szCs w:val="18"/>
        </w:rPr>
        <w:t xml:space="preserve">, </w:t>
      </w:r>
      <w:r w:rsidRPr="006E5926">
        <w:rPr>
          <w:i/>
          <w:sz w:val="18"/>
          <w:szCs w:val="18"/>
        </w:rPr>
        <w:t>A</w:t>
      </w:r>
      <w:r w:rsidRPr="006E5926">
        <w:rPr>
          <w:i/>
          <w:sz w:val="18"/>
          <w:szCs w:val="18"/>
          <w:vertAlign w:val="subscript"/>
        </w:rPr>
        <w:t>c</w:t>
      </w:r>
      <w:r w:rsidRPr="006E5926">
        <w:rPr>
          <w:sz w:val="18"/>
          <w:szCs w:val="18"/>
        </w:rPr>
        <w:t xml:space="preserve"> simboliza el área de colección, equivalente a 2 m</w:t>
      </w:r>
      <w:r w:rsidRPr="006E5926">
        <w:rPr>
          <w:sz w:val="18"/>
          <w:szCs w:val="18"/>
          <w:vertAlign w:val="superscript"/>
        </w:rPr>
        <w:t>2</w:t>
      </w:r>
      <w:r w:rsidRPr="006E5926">
        <w:rPr>
          <w:sz w:val="18"/>
          <w:szCs w:val="18"/>
        </w:rPr>
        <w:t xml:space="preserve">, </w:t>
      </w:r>
      <w:r w:rsidRPr="006E5926">
        <w:rPr>
          <w:i/>
          <w:sz w:val="18"/>
          <w:szCs w:val="18"/>
        </w:rPr>
        <w:t>I</w:t>
      </w:r>
      <w:r w:rsidRPr="006E5926">
        <w:rPr>
          <w:sz w:val="18"/>
          <w:szCs w:val="18"/>
        </w:rPr>
        <w:t xml:space="preserve"> representa la radiación solar global promediada en el lapso de tiempo, de valor 470 W/m</w:t>
      </w:r>
      <w:r w:rsidRPr="006E5926">
        <w:rPr>
          <w:sz w:val="18"/>
          <w:szCs w:val="18"/>
          <w:vertAlign w:val="superscript"/>
        </w:rPr>
        <w:t>2</w:t>
      </w:r>
      <w:r w:rsidRPr="006E5926">
        <w:rPr>
          <w:sz w:val="18"/>
          <w:szCs w:val="18"/>
        </w:rPr>
        <w:t xml:space="preserve">, y </w:t>
      </w:r>
      <w:r w:rsidRPr="006E5926">
        <w:rPr>
          <w:i/>
          <w:sz w:val="18"/>
          <w:szCs w:val="18"/>
        </w:rPr>
        <w:t>ΔT</w:t>
      </w:r>
      <w:r w:rsidRPr="006E5926">
        <w:rPr>
          <w:sz w:val="18"/>
          <w:szCs w:val="18"/>
        </w:rPr>
        <w:t xml:space="preserve"> es la diferencia entre los valores iniciales y finales de temper</w:t>
      </w:r>
      <w:r>
        <w:rPr>
          <w:sz w:val="18"/>
          <w:szCs w:val="18"/>
        </w:rPr>
        <w:t>atura de agua equivalente a 16</w:t>
      </w:r>
      <w:r w:rsidRPr="006E5926">
        <w:rPr>
          <w:sz w:val="18"/>
          <w:szCs w:val="18"/>
        </w:rPr>
        <w:t xml:space="preserve">  ºC.</w:t>
      </w:r>
      <w:r>
        <w:rPr>
          <w:sz w:val="18"/>
          <w:szCs w:val="18"/>
        </w:rPr>
        <w:t xml:space="preserve"> Además, se considera una corrección de la radiación por inclinación del plano de 30º respecto de la horizontal.</w:t>
      </w:r>
    </w:p>
    <w:p w:rsidR="001E3CED" w:rsidRDefault="001E3CED" w:rsidP="006235CA">
      <w:pPr>
        <w:jc w:val="both"/>
        <w:rPr>
          <w:i/>
          <w:sz w:val="18"/>
          <w:szCs w:val="18"/>
        </w:rPr>
      </w:pPr>
    </w:p>
    <w:p w:rsidR="001E3CED" w:rsidRDefault="001E3CED" w:rsidP="006235CA">
      <w:pPr>
        <w:jc w:val="both"/>
        <w:rPr>
          <w:i/>
          <w:sz w:val="18"/>
          <w:szCs w:val="18"/>
        </w:rPr>
      </w:pPr>
      <w:r>
        <w:rPr>
          <w:i/>
          <w:sz w:val="18"/>
          <w:szCs w:val="18"/>
        </w:rPr>
        <w:t>3.3. Ensayo del colector solar pasivo</w:t>
      </w:r>
    </w:p>
    <w:p w:rsidR="001E3CED" w:rsidRPr="00555F01" w:rsidRDefault="001E3CED" w:rsidP="00555F01">
      <w:pPr>
        <w:jc w:val="both"/>
        <w:rPr>
          <w:sz w:val="18"/>
          <w:szCs w:val="18"/>
        </w:rPr>
      </w:pPr>
      <w:r w:rsidRPr="00555F01">
        <w:rPr>
          <w:sz w:val="18"/>
          <w:szCs w:val="18"/>
        </w:rPr>
        <w:t>El sistema también fue ensayado con circulación termosifón. En la Figura 14 se muestra la temperatura del tanque obtenidas durante el día de medición.</w:t>
      </w:r>
      <w:r>
        <w:rPr>
          <w:sz w:val="18"/>
          <w:szCs w:val="18"/>
        </w:rPr>
        <w:t xml:space="preserve"> Corresponden a la temperatura arriba, próxima a la salida del colector, al medio y abajo, próxima a la entrada del colector.</w:t>
      </w:r>
    </w:p>
    <w:p w:rsidR="001E3CED" w:rsidRDefault="001E3CED" w:rsidP="006235CA">
      <w:pPr>
        <w:jc w:val="both"/>
        <w:rPr>
          <w:i/>
          <w:sz w:val="18"/>
          <w:szCs w:val="18"/>
        </w:rPr>
      </w:pPr>
    </w:p>
    <w:p w:rsidR="001E3CED" w:rsidRDefault="001E3CED" w:rsidP="006235CA">
      <w:pPr>
        <w:jc w:val="both"/>
        <w:rPr>
          <w:i/>
          <w:sz w:val="18"/>
          <w:szCs w:val="18"/>
        </w:rPr>
      </w:pPr>
      <w:r w:rsidRPr="00307D50">
        <w:rPr>
          <w:i/>
          <w:noProof/>
          <w:sz w:val="18"/>
          <w:szCs w:val="18"/>
          <w:lang w:val="en-US" w:eastAsia="en-US"/>
        </w:rPr>
        <w:pict>
          <v:shape id="Imagen 14" o:spid="_x0000_i1038" type="#_x0000_t75" style="width:224.25pt;height:135pt;visibility:visible">
            <v:imagedata r:id="rId27" o:title=""/>
          </v:shape>
        </w:pict>
      </w:r>
    </w:p>
    <w:p w:rsidR="001E3CED" w:rsidRDefault="001E3CED" w:rsidP="006235CA">
      <w:pPr>
        <w:jc w:val="both"/>
        <w:rPr>
          <w:i/>
          <w:sz w:val="18"/>
          <w:szCs w:val="18"/>
        </w:rPr>
      </w:pPr>
    </w:p>
    <w:p w:rsidR="001E3CED" w:rsidRPr="00184AB4" w:rsidRDefault="001E3CED" w:rsidP="0054128F">
      <w:pPr>
        <w:jc w:val="center"/>
        <w:rPr>
          <w:i/>
          <w:sz w:val="18"/>
          <w:szCs w:val="18"/>
        </w:rPr>
      </w:pPr>
      <w:r>
        <w:rPr>
          <w:i/>
          <w:sz w:val="18"/>
          <w:szCs w:val="18"/>
        </w:rPr>
        <w:t>Fig.</w:t>
      </w:r>
      <w:r w:rsidRPr="00184AB4">
        <w:rPr>
          <w:i/>
          <w:sz w:val="18"/>
          <w:szCs w:val="18"/>
        </w:rPr>
        <w:t xml:space="preserve"> 1</w:t>
      </w:r>
      <w:r>
        <w:rPr>
          <w:i/>
          <w:sz w:val="18"/>
          <w:szCs w:val="18"/>
        </w:rPr>
        <w:t>4</w:t>
      </w:r>
      <w:r w:rsidRPr="00184AB4">
        <w:rPr>
          <w:i/>
          <w:sz w:val="18"/>
          <w:szCs w:val="18"/>
        </w:rPr>
        <w:t>: Temperatura</w:t>
      </w:r>
      <w:r>
        <w:rPr>
          <w:i/>
          <w:sz w:val="18"/>
          <w:szCs w:val="18"/>
        </w:rPr>
        <w:t>s</w:t>
      </w:r>
      <w:r w:rsidRPr="00184AB4">
        <w:rPr>
          <w:i/>
          <w:sz w:val="18"/>
          <w:szCs w:val="18"/>
        </w:rPr>
        <w:t xml:space="preserve"> de del agua en el tanque.</w:t>
      </w:r>
    </w:p>
    <w:p w:rsidR="001E3CED" w:rsidRDefault="001E3CED" w:rsidP="00CB118B">
      <w:pPr>
        <w:jc w:val="both"/>
        <w:rPr>
          <w:i/>
          <w:sz w:val="18"/>
          <w:szCs w:val="18"/>
        </w:rPr>
      </w:pPr>
    </w:p>
    <w:p w:rsidR="001E3CED" w:rsidRPr="00CB118B" w:rsidRDefault="001E3CED" w:rsidP="00CB118B">
      <w:pPr>
        <w:jc w:val="both"/>
        <w:rPr>
          <w:sz w:val="18"/>
          <w:szCs w:val="18"/>
        </w:rPr>
      </w:pPr>
      <w:r w:rsidRPr="00CB118B">
        <w:rPr>
          <w:sz w:val="18"/>
          <w:szCs w:val="18"/>
        </w:rPr>
        <w:t>Durante este día se hizo funcionar la bomba a las 9 am por unos minutos a fin de homogeneizar la temperatura del tanque</w:t>
      </w:r>
      <w:r>
        <w:rPr>
          <w:sz w:val="18"/>
          <w:szCs w:val="18"/>
        </w:rPr>
        <w:t xml:space="preserve">, que se ubica un poco por debajo de los 40 ºC al comienzo. Lo mismo a las 16 pm, en este caso </w:t>
      </w:r>
      <w:r w:rsidRPr="00E434B5">
        <w:rPr>
          <w:sz w:val="18"/>
          <w:szCs w:val="18"/>
          <w:u w:val="single"/>
        </w:rPr>
        <w:t>la</w:t>
      </w:r>
      <w:r>
        <w:rPr>
          <w:sz w:val="18"/>
          <w:szCs w:val="18"/>
        </w:rPr>
        <w:t xml:space="preserve"> temperatura del tanque se homogeniza a 60 ºC. Es decir que el aumento de temperatura del agua de tanque fue de unos 20 ºC en un poco mas de 6 horas de funcionamiento. Se observa una estratificación importante alcanzando el agua arriba unos 85 ºC.</w:t>
      </w:r>
    </w:p>
    <w:p w:rsidR="001E3CED" w:rsidRDefault="001E3CED" w:rsidP="006235CA">
      <w:pPr>
        <w:jc w:val="both"/>
        <w:rPr>
          <w:i/>
          <w:sz w:val="18"/>
          <w:szCs w:val="18"/>
        </w:rPr>
      </w:pPr>
    </w:p>
    <w:p w:rsidR="001E3CED" w:rsidRDefault="001E3CED" w:rsidP="0054128F">
      <w:pPr>
        <w:rPr>
          <w:i/>
          <w:sz w:val="18"/>
          <w:szCs w:val="18"/>
        </w:rPr>
      </w:pPr>
      <w:r>
        <w:rPr>
          <w:i/>
          <w:sz w:val="18"/>
          <w:szCs w:val="18"/>
        </w:rPr>
        <w:t>3.4. Ensayos de Congelamiento y envejecimiento</w:t>
      </w:r>
    </w:p>
    <w:p w:rsidR="001E3CED" w:rsidRPr="001034BC" w:rsidRDefault="001E3CED" w:rsidP="006235CA">
      <w:pPr>
        <w:jc w:val="both"/>
        <w:rPr>
          <w:sz w:val="18"/>
          <w:szCs w:val="18"/>
        </w:rPr>
      </w:pPr>
      <w:r w:rsidRPr="001034BC">
        <w:rPr>
          <w:sz w:val="18"/>
          <w:szCs w:val="18"/>
        </w:rPr>
        <w:t xml:space="preserve">Se hicieron dos pruebas de </w:t>
      </w:r>
      <w:r>
        <w:rPr>
          <w:sz w:val="18"/>
          <w:szCs w:val="18"/>
        </w:rPr>
        <w:t xml:space="preserve">rotura por </w:t>
      </w:r>
      <w:r w:rsidRPr="001034BC">
        <w:rPr>
          <w:sz w:val="18"/>
          <w:szCs w:val="18"/>
        </w:rPr>
        <w:t>congelamiento</w:t>
      </w:r>
      <w:r>
        <w:rPr>
          <w:sz w:val="18"/>
          <w:szCs w:val="18"/>
        </w:rPr>
        <w:t xml:space="preserve"> y envejecimiento</w:t>
      </w:r>
      <w:r w:rsidRPr="001034BC">
        <w:rPr>
          <w:sz w:val="18"/>
          <w:szCs w:val="18"/>
        </w:rPr>
        <w:t xml:space="preserve">. La primera consistió en </w:t>
      </w:r>
      <w:r>
        <w:rPr>
          <w:sz w:val="18"/>
          <w:szCs w:val="18"/>
        </w:rPr>
        <w:t>el</w:t>
      </w:r>
      <w:r w:rsidRPr="001034BC">
        <w:rPr>
          <w:sz w:val="18"/>
          <w:szCs w:val="18"/>
        </w:rPr>
        <w:t xml:space="preserve"> congelamiento</w:t>
      </w:r>
      <w:r>
        <w:rPr>
          <w:sz w:val="18"/>
          <w:szCs w:val="18"/>
        </w:rPr>
        <w:t xml:space="preserve"> del tubo con agua</w:t>
      </w:r>
      <w:r w:rsidRPr="001034BC">
        <w:rPr>
          <w:sz w:val="18"/>
          <w:szCs w:val="18"/>
        </w:rPr>
        <w:t xml:space="preserve"> durante la noche en un fre</w:t>
      </w:r>
      <w:r>
        <w:rPr>
          <w:sz w:val="18"/>
          <w:szCs w:val="18"/>
        </w:rPr>
        <w:t>ez</w:t>
      </w:r>
      <w:r w:rsidRPr="001034BC">
        <w:rPr>
          <w:sz w:val="18"/>
          <w:szCs w:val="18"/>
        </w:rPr>
        <w:t xml:space="preserve">er a -15 ºC y descongelado solar durante el día, </w:t>
      </w:r>
      <w:r>
        <w:rPr>
          <w:sz w:val="18"/>
          <w:szCs w:val="18"/>
        </w:rPr>
        <w:t xml:space="preserve">durante  </w:t>
      </w:r>
      <w:r w:rsidRPr="001034BC">
        <w:rPr>
          <w:sz w:val="18"/>
          <w:szCs w:val="18"/>
        </w:rPr>
        <w:t xml:space="preserve">una semana. </w:t>
      </w:r>
      <w:r>
        <w:rPr>
          <w:sz w:val="18"/>
          <w:szCs w:val="18"/>
        </w:rPr>
        <w:t>Como</w:t>
      </w:r>
      <w:r w:rsidRPr="001034BC">
        <w:rPr>
          <w:sz w:val="18"/>
          <w:szCs w:val="18"/>
        </w:rPr>
        <w:t xml:space="preserve"> testigo </w:t>
      </w:r>
      <w:r>
        <w:rPr>
          <w:sz w:val="18"/>
          <w:szCs w:val="18"/>
        </w:rPr>
        <w:t>se utilizó un</w:t>
      </w:r>
      <w:r w:rsidRPr="001034BC">
        <w:rPr>
          <w:sz w:val="18"/>
          <w:szCs w:val="18"/>
        </w:rPr>
        <w:t xml:space="preserve"> tubo de polipropileno el cual se rompió al tercer día del ensayo, como se muestra en la foto de la figura 15.</w:t>
      </w:r>
      <w:r>
        <w:rPr>
          <w:sz w:val="18"/>
          <w:szCs w:val="18"/>
        </w:rPr>
        <w:t xml:space="preserve"> El segundo ensayo consistió en colocar el tubo lleno de agua en un freezer de ultra baja temperatura a -81 ºC durante 22 horas. Luego, someter el tubo a un ensayo de envejecimiento bajo lámparas de UV, 6 tubos TUV 15 W/ G15T8 Philips, durante tres días seguidos y finalmente someterlo a congelamiento a -81 ºC otras 8 horas. En todos los casos</w:t>
      </w:r>
      <w:r w:rsidRPr="00B36F48">
        <w:rPr>
          <w:sz w:val="18"/>
          <w:szCs w:val="18"/>
        </w:rPr>
        <w:t xml:space="preserve"> </w:t>
      </w:r>
      <w:r>
        <w:rPr>
          <w:sz w:val="18"/>
          <w:szCs w:val="18"/>
        </w:rPr>
        <w:t>el tubo siguió intacto. Cabe aclarar que un día de radiación bajo estos tubos Uv equivalen a  aproximadamente 65 días de radiación Uv solar en Salta (Tilca, 2001).</w:t>
      </w:r>
    </w:p>
    <w:p w:rsidR="001E3CED" w:rsidRPr="00455E25" w:rsidRDefault="001E3CED" w:rsidP="006235CA">
      <w:pPr>
        <w:jc w:val="both"/>
        <w:rPr>
          <w:i/>
          <w:sz w:val="18"/>
          <w:szCs w:val="18"/>
        </w:rPr>
      </w:pPr>
    </w:p>
    <w:p w:rsidR="001E3CED" w:rsidRDefault="001E3CED" w:rsidP="00F03AA7">
      <w:pPr>
        <w:rPr>
          <w:sz w:val="18"/>
          <w:szCs w:val="18"/>
        </w:rPr>
      </w:pPr>
      <w:r w:rsidRPr="00307D50">
        <w:rPr>
          <w:noProof/>
          <w:sz w:val="18"/>
          <w:szCs w:val="18"/>
          <w:lang w:val="en-US" w:eastAsia="en-US"/>
        </w:rPr>
        <w:pict>
          <v:shape id="3 Imagen" o:spid="_x0000_i1039" type="#_x0000_t75" alt="DSC_6785.JPG" style="width:228pt;height:146.25pt;visibility:visible">
            <v:imagedata r:id="rId28" o:title=""/>
          </v:shape>
        </w:pict>
      </w:r>
    </w:p>
    <w:p w:rsidR="001E3CED" w:rsidRDefault="001E3CED" w:rsidP="00F03AA7">
      <w:pPr>
        <w:rPr>
          <w:sz w:val="18"/>
          <w:szCs w:val="18"/>
        </w:rPr>
      </w:pPr>
    </w:p>
    <w:p w:rsidR="001E3CED" w:rsidRDefault="001E3CED" w:rsidP="0054128F">
      <w:pPr>
        <w:jc w:val="center"/>
        <w:rPr>
          <w:i/>
          <w:sz w:val="18"/>
          <w:szCs w:val="18"/>
        </w:rPr>
      </w:pPr>
      <w:r>
        <w:rPr>
          <w:i/>
          <w:sz w:val="18"/>
          <w:szCs w:val="18"/>
        </w:rPr>
        <w:t>Fig.</w:t>
      </w:r>
      <w:r w:rsidRPr="00184AB4">
        <w:rPr>
          <w:i/>
          <w:sz w:val="18"/>
          <w:szCs w:val="18"/>
        </w:rPr>
        <w:t xml:space="preserve"> 1</w:t>
      </w:r>
      <w:r>
        <w:rPr>
          <w:i/>
          <w:sz w:val="18"/>
          <w:szCs w:val="18"/>
        </w:rPr>
        <w:t>5</w:t>
      </w:r>
      <w:r w:rsidRPr="00184AB4">
        <w:rPr>
          <w:i/>
          <w:sz w:val="18"/>
          <w:szCs w:val="18"/>
        </w:rPr>
        <w:t xml:space="preserve">: </w:t>
      </w:r>
      <w:r>
        <w:rPr>
          <w:i/>
          <w:sz w:val="18"/>
          <w:szCs w:val="18"/>
        </w:rPr>
        <w:t>Congelamiento a -15 ºC, se observó la rotura del caño testigo, mientras permaneció intacto el de termofusión.</w:t>
      </w:r>
    </w:p>
    <w:p w:rsidR="001E3CED" w:rsidRPr="00184AB4" w:rsidRDefault="001E3CED" w:rsidP="00555F01">
      <w:pPr>
        <w:jc w:val="both"/>
        <w:rPr>
          <w:i/>
          <w:sz w:val="18"/>
          <w:szCs w:val="18"/>
        </w:rPr>
      </w:pPr>
    </w:p>
    <w:p w:rsidR="001E3CED" w:rsidRPr="006E5926" w:rsidRDefault="001E3CED" w:rsidP="00F03AA7">
      <w:pPr>
        <w:rPr>
          <w:sz w:val="18"/>
          <w:szCs w:val="18"/>
        </w:rPr>
      </w:pPr>
      <w:r w:rsidRPr="00307D50">
        <w:rPr>
          <w:noProof/>
          <w:sz w:val="18"/>
          <w:szCs w:val="18"/>
          <w:lang w:val="en-US" w:eastAsia="en-US"/>
        </w:rPr>
        <w:pict>
          <v:shape id="11 Imagen" o:spid="_x0000_i1040" type="#_x0000_t75" alt="DSC_6913.JPG" style="width:225.75pt;height:186.75pt;visibility:visible">
            <v:imagedata r:id="rId29" o:title="" cropleft="2204f" cropright="10999f"/>
          </v:shape>
        </w:pict>
      </w:r>
    </w:p>
    <w:p w:rsidR="001E3CED" w:rsidRDefault="001E3CED" w:rsidP="00C43CFA">
      <w:pPr>
        <w:jc w:val="both"/>
        <w:rPr>
          <w:i/>
          <w:sz w:val="18"/>
          <w:szCs w:val="18"/>
        </w:rPr>
      </w:pPr>
    </w:p>
    <w:p w:rsidR="001E3CED" w:rsidRPr="004F27BB" w:rsidRDefault="001E3CED" w:rsidP="0054128F">
      <w:pPr>
        <w:jc w:val="center"/>
        <w:rPr>
          <w:i/>
          <w:sz w:val="18"/>
          <w:szCs w:val="18"/>
        </w:rPr>
      </w:pPr>
      <w:r>
        <w:rPr>
          <w:i/>
          <w:sz w:val="18"/>
          <w:szCs w:val="18"/>
        </w:rPr>
        <w:t>Fig.</w:t>
      </w:r>
      <w:r w:rsidRPr="00184AB4">
        <w:rPr>
          <w:i/>
          <w:sz w:val="18"/>
          <w:szCs w:val="18"/>
        </w:rPr>
        <w:t xml:space="preserve"> 1</w:t>
      </w:r>
      <w:r>
        <w:rPr>
          <w:i/>
          <w:sz w:val="18"/>
          <w:szCs w:val="18"/>
        </w:rPr>
        <w:t>6</w:t>
      </w:r>
      <w:r w:rsidRPr="00184AB4">
        <w:rPr>
          <w:i/>
          <w:sz w:val="18"/>
          <w:szCs w:val="18"/>
        </w:rPr>
        <w:t xml:space="preserve">: </w:t>
      </w:r>
      <w:r>
        <w:rPr>
          <w:i/>
          <w:sz w:val="18"/>
          <w:szCs w:val="18"/>
        </w:rPr>
        <w:t>Ensayo de envejecimiento del tubo con lámparas UV.</w:t>
      </w:r>
    </w:p>
    <w:p w:rsidR="001E3CED" w:rsidRDefault="001E3CED" w:rsidP="00B36F48">
      <w:pPr>
        <w:ind w:left="360"/>
        <w:jc w:val="center"/>
        <w:rPr>
          <w:b/>
          <w:sz w:val="18"/>
          <w:szCs w:val="18"/>
        </w:rPr>
      </w:pPr>
    </w:p>
    <w:p w:rsidR="001E3CED" w:rsidRPr="00B36F48" w:rsidRDefault="001E3CED" w:rsidP="00B36F48">
      <w:pPr>
        <w:pStyle w:val="ListParagraph"/>
        <w:numPr>
          <w:ilvl w:val="0"/>
          <w:numId w:val="1"/>
        </w:numPr>
        <w:jc w:val="center"/>
        <w:rPr>
          <w:b/>
          <w:sz w:val="18"/>
          <w:szCs w:val="18"/>
        </w:rPr>
      </w:pPr>
      <w:r w:rsidRPr="00B36F48">
        <w:rPr>
          <w:b/>
          <w:sz w:val="18"/>
          <w:szCs w:val="18"/>
        </w:rPr>
        <w:t>CONCLUSIÓN</w:t>
      </w:r>
    </w:p>
    <w:p w:rsidR="001E3CED" w:rsidRDefault="001E3CED" w:rsidP="00F03AA7">
      <w:pPr>
        <w:jc w:val="both"/>
        <w:rPr>
          <w:sz w:val="18"/>
        </w:rPr>
      </w:pPr>
    </w:p>
    <w:p w:rsidR="001E3CED" w:rsidRDefault="001E3CED" w:rsidP="00F03AA7">
      <w:pPr>
        <w:jc w:val="both"/>
        <w:rPr>
          <w:sz w:val="18"/>
        </w:rPr>
      </w:pPr>
      <w:r>
        <w:rPr>
          <w:sz w:val="18"/>
        </w:rPr>
        <w:t>Se han presentado los detalles constructivos y los primeros ensayos de un calentador solar de agua del tipo placa plana. Su principal característica distintiva consistió en el uso de caños de PP copolimero random (tipo termofusión), combinado con una chapa ondulada para conformar el absorbedor del colector. Todo esto en la búsqueda de desarrollar un prototipo de bajo costo.</w:t>
      </w:r>
    </w:p>
    <w:p w:rsidR="001E3CED" w:rsidRDefault="001E3CED" w:rsidP="00F03AA7">
      <w:pPr>
        <w:jc w:val="both"/>
        <w:rPr>
          <w:sz w:val="18"/>
        </w:rPr>
      </w:pPr>
    </w:p>
    <w:p w:rsidR="001E3CED" w:rsidRPr="00672695" w:rsidRDefault="001E3CED" w:rsidP="00F03AA7">
      <w:pPr>
        <w:jc w:val="both"/>
        <w:rPr>
          <w:sz w:val="18"/>
        </w:rPr>
      </w:pPr>
      <w:r>
        <w:rPr>
          <w:sz w:val="18"/>
        </w:rPr>
        <w:t>De los ensayos preliminares realizados, se puede afirmar que este calefón solar alcanza las condiciones de temperatura que se requieren para ser utilizadas en casa de familia, a pesar de la baja conductividad de la cañería de PP. En particular el sistema en funcionamiento activo, para uno de los días ensayados se alcanzó temperatura máxima de 41,25 °C en el tanque al medio día solar, con temperatura ambiente de 22 °C. Para este día, también se determinó una eficiencia térmica media del 51 % para un lapso de funcionamiento de 4 horas alrededor del medio día solar. Para el sistema en funcionamiento pasivo, termosifón, se alcanzó una temperatura de 60 ºC en el tanque.</w:t>
      </w:r>
    </w:p>
    <w:p w:rsidR="001E3CED" w:rsidRDefault="001E3CED" w:rsidP="00F03AA7">
      <w:pPr>
        <w:jc w:val="both"/>
        <w:rPr>
          <w:sz w:val="18"/>
        </w:rPr>
      </w:pPr>
    </w:p>
    <w:p w:rsidR="001E3CED" w:rsidRDefault="001E3CED" w:rsidP="00F03AA7">
      <w:pPr>
        <w:jc w:val="both"/>
        <w:rPr>
          <w:sz w:val="18"/>
        </w:rPr>
      </w:pPr>
      <w:r>
        <w:rPr>
          <w:sz w:val="18"/>
        </w:rPr>
        <w:t>Respecto al sistema en su conjunto, se ha determinado la necesidad de mejorar la aislación térmica del tanque, ya que las medidas pueden haber sido afectadas, dado que se está utilizando la temperatura del tanque para el cálculo de la eficiencia del colector. También se hace necesario hacer otros ensayos con velocidad de circulación del agua más baja para el sistema activo.</w:t>
      </w:r>
    </w:p>
    <w:p w:rsidR="001E3CED" w:rsidRDefault="001E3CED" w:rsidP="00F03AA7">
      <w:pPr>
        <w:jc w:val="both"/>
        <w:rPr>
          <w:sz w:val="18"/>
        </w:rPr>
      </w:pPr>
    </w:p>
    <w:p w:rsidR="001E3CED" w:rsidRDefault="001E3CED" w:rsidP="00F03AA7">
      <w:pPr>
        <w:jc w:val="both"/>
        <w:rPr>
          <w:sz w:val="18"/>
        </w:rPr>
      </w:pPr>
      <w:r>
        <w:rPr>
          <w:sz w:val="18"/>
        </w:rPr>
        <w:t xml:space="preserve">Por otro lado, desde el punto de vista constructivo y de costos, el colector tiene importantes ventajas. Primero pudo ser construido con tecnología sencilla y mano de obra local. Se trata de una construcción robusta y liviana donde la vida útil está dada principalmente por el policarbonato. Segundo, si se lo compara con los equivalentes nacionales y extranjeros que se venden en el mercado local, los costos se reducen notablemente, prácticamente a la mitad. Respecto a la utilización de cañería de termofusion, se puede decir que agiliza el trabajo de construcción del calefón y una vez bien terminada, es muy difícil que presente pérdidas. </w:t>
      </w:r>
    </w:p>
    <w:p w:rsidR="001E3CED" w:rsidRDefault="001E3CED" w:rsidP="00F03AA7">
      <w:pPr>
        <w:jc w:val="both"/>
        <w:rPr>
          <w:sz w:val="18"/>
        </w:rPr>
      </w:pPr>
    </w:p>
    <w:p w:rsidR="001E3CED" w:rsidRDefault="001E3CED" w:rsidP="00F03AA7">
      <w:pPr>
        <w:jc w:val="both"/>
        <w:rPr>
          <w:sz w:val="18"/>
        </w:rPr>
      </w:pPr>
      <w:r>
        <w:rPr>
          <w:sz w:val="18"/>
        </w:rPr>
        <w:t>Si bien no se ha ensayado el colector en su conjunto bajo climas extremos de temperatura, si se realizaron ensayos preliminares de congelamiento y envejecimiento con lámparas UV con muy buenos resultados.</w:t>
      </w:r>
    </w:p>
    <w:p w:rsidR="001E3CED" w:rsidRDefault="001E3CED" w:rsidP="00F03AA7">
      <w:pPr>
        <w:jc w:val="both"/>
        <w:rPr>
          <w:b/>
          <w:sz w:val="18"/>
          <w:szCs w:val="18"/>
        </w:rPr>
      </w:pPr>
    </w:p>
    <w:p w:rsidR="001E3CED" w:rsidRPr="006E5926" w:rsidRDefault="001E3CED" w:rsidP="00612E04">
      <w:pPr>
        <w:jc w:val="center"/>
        <w:rPr>
          <w:sz w:val="18"/>
          <w:szCs w:val="18"/>
        </w:rPr>
      </w:pPr>
      <w:r w:rsidRPr="006E5926">
        <w:rPr>
          <w:b/>
          <w:sz w:val="18"/>
          <w:szCs w:val="18"/>
        </w:rPr>
        <w:t>REFERENCIAS</w:t>
      </w:r>
    </w:p>
    <w:p w:rsidR="001E3CED" w:rsidRPr="006E5926" w:rsidRDefault="001E3CED" w:rsidP="00F03AA7">
      <w:pPr>
        <w:rPr>
          <w:sz w:val="18"/>
          <w:szCs w:val="18"/>
        </w:rPr>
      </w:pPr>
    </w:p>
    <w:p w:rsidR="001E3CED" w:rsidRPr="00E434B5" w:rsidRDefault="001E3CED" w:rsidP="00463355">
      <w:pPr>
        <w:ind w:left="284" w:hanging="284"/>
        <w:jc w:val="both"/>
        <w:rPr>
          <w:sz w:val="18"/>
          <w:szCs w:val="18"/>
        </w:rPr>
      </w:pPr>
      <w:r w:rsidRPr="00B80233">
        <w:rPr>
          <w:sz w:val="18"/>
          <w:szCs w:val="18"/>
        </w:rPr>
        <w:t>Albizzati, E., Arese</w:t>
      </w:r>
      <w:r>
        <w:rPr>
          <w:sz w:val="18"/>
          <w:szCs w:val="18"/>
        </w:rPr>
        <w:t>. (2011)</w:t>
      </w:r>
      <w:r w:rsidRPr="00B80233">
        <w:rPr>
          <w:sz w:val="18"/>
          <w:szCs w:val="18"/>
        </w:rPr>
        <w:t xml:space="preserve"> </w:t>
      </w:r>
      <w:r w:rsidRPr="00025786">
        <w:rPr>
          <w:sz w:val="18"/>
          <w:szCs w:val="18"/>
        </w:rPr>
        <w:t>Impacto energético y ambiental de energías no convencionales:</w:t>
      </w:r>
      <w:r>
        <w:rPr>
          <w:sz w:val="18"/>
          <w:szCs w:val="18"/>
        </w:rPr>
        <w:t xml:space="preserve"> </w:t>
      </w:r>
      <w:r w:rsidRPr="00025786">
        <w:rPr>
          <w:sz w:val="18"/>
          <w:szCs w:val="18"/>
        </w:rPr>
        <w:t>caso del calentamiento de agua con energía solar</w:t>
      </w:r>
      <w:r>
        <w:rPr>
          <w:sz w:val="18"/>
          <w:szCs w:val="18"/>
        </w:rPr>
        <w:t xml:space="preserve">. </w:t>
      </w:r>
      <w:r w:rsidRPr="00013308">
        <w:rPr>
          <w:sz w:val="18"/>
          <w:szCs w:val="18"/>
        </w:rPr>
        <w:t>Avances en Energías Renovables y Medio Ambiente</w:t>
      </w:r>
      <w:r>
        <w:rPr>
          <w:sz w:val="18"/>
          <w:szCs w:val="18"/>
        </w:rPr>
        <w:t xml:space="preserve">. </w:t>
      </w:r>
      <w:r w:rsidRPr="00013308">
        <w:rPr>
          <w:sz w:val="18"/>
          <w:szCs w:val="18"/>
        </w:rPr>
        <w:t>Vol. 1</w:t>
      </w:r>
      <w:r>
        <w:rPr>
          <w:sz w:val="18"/>
          <w:szCs w:val="18"/>
        </w:rPr>
        <w:t>5</w:t>
      </w:r>
      <w:r w:rsidRPr="00013308">
        <w:rPr>
          <w:sz w:val="18"/>
          <w:szCs w:val="18"/>
        </w:rPr>
        <w:t xml:space="preserve">,. Impreso en la Argentina. </w:t>
      </w:r>
      <w:r w:rsidRPr="00E434B5">
        <w:rPr>
          <w:sz w:val="18"/>
          <w:szCs w:val="18"/>
        </w:rPr>
        <w:t>ISSN 0329-5184.</w:t>
      </w:r>
    </w:p>
    <w:p w:rsidR="001E3CED" w:rsidRPr="00463355" w:rsidRDefault="001E3CED" w:rsidP="00463355">
      <w:pPr>
        <w:ind w:left="284" w:hanging="284"/>
        <w:jc w:val="both"/>
        <w:rPr>
          <w:iCs/>
          <w:sz w:val="18"/>
          <w:szCs w:val="18"/>
        </w:rPr>
      </w:pPr>
      <w:r w:rsidRPr="00463355">
        <w:rPr>
          <w:sz w:val="18"/>
          <w:szCs w:val="18"/>
        </w:rPr>
        <w:t>Barral J., Morichetti, G., Galimberti P., Fasulo A. (2001). Evaluación de la energía solar absorbida por un colector acumulador integrado monotanque con cubiertas de policarbonato alveolar.</w:t>
      </w:r>
      <w:r w:rsidRPr="00463355">
        <w:rPr>
          <w:iCs/>
          <w:sz w:val="18"/>
          <w:szCs w:val="18"/>
        </w:rPr>
        <w:t xml:space="preserve"> Avances en Energías Renovables y Medio Ambiente 5, pp. 03.31-03.36.</w:t>
      </w:r>
    </w:p>
    <w:p w:rsidR="001E3CED" w:rsidRDefault="001E3CED" w:rsidP="00463355">
      <w:pPr>
        <w:ind w:left="284" w:hanging="284"/>
        <w:jc w:val="both"/>
        <w:rPr>
          <w:sz w:val="18"/>
          <w:szCs w:val="18"/>
        </w:rPr>
      </w:pPr>
      <w:r w:rsidRPr="006E5926">
        <w:rPr>
          <w:sz w:val="18"/>
          <w:szCs w:val="18"/>
        </w:rPr>
        <w:t xml:space="preserve">Burrano J, Restrepo A, y Sabogal O. </w:t>
      </w:r>
      <w:r>
        <w:rPr>
          <w:sz w:val="18"/>
          <w:szCs w:val="18"/>
        </w:rPr>
        <w:t xml:space="preserve">(2006) </w:t>
      </w:r>
      <w:r w:rsidRPr="006E5926">
        <w:rPr>
          <w:sz w:val="18"/>
          <w:szCs w:val="18"/>
        </w:rPr>
        <w:t xml:space="preserve">Diseño y construcción de un calentador Solar de Agua operando por Termosifón. Scientia et Techica Año XII ,  UTP. </w:t>
      </w:r>
    </w:p>
    <w:p w:rsidR="001E3CED" w:rsidRPr="00463355" w:rsidRDefault="001E3CED" w:rsidP="00463355">
      <w:pPr>
        <w:ind w:left="284" w:hanging="284"/>
        <w:jc w:val="both"/>
        <w:rPr>
          <w:sz w:val="18"/>
          <w:szCs w:val="18"/>
        </w:rPr>
      </w:pPr>
      <w:r w:rsidRPr="00463355">
        <w:rPr>
          <w:sz w:val="18"/>
          <w:szCs w:val="18"/>
        </w:rPr>
        <w:t>Flores Larsen, S. y Lesino G. (2003) Estudio energético de cubiertas translúcidas.  Avances en Energías Renovables y Medio Ambiente. Vol. 7, pp. 08.67-08.72. ISSN 0329-5184</w:t>
      </w:r>
    </w:p>
    <w:p w:rsidR="001E3CED" w:rsidRPr="00463355" w:rsidRDefault="001E3CED" w:rsidP="00463355">
      <w:pPr>
        <w:ind w:left="284" w:hanging="284"/>
        <w:jc w:val="both"/>
        <w:rPr>
          <w:sz w:val="18"/>
          <w:szCs w:val="18"/>
        </w:rPr>
      </w:pPr>
      <w:r>
        <w:rPr>
          <w:sz w:val="18"/>
          <w:szCs w:val="18"/>
        </w:rPr>
        <w:t xml:space="preserve">Garzón, B., Fernández Abregú, </w:t>
      </w:r>
      <w:r w:rsidRPr="00013308">
        <w:rPr>
          <w:sz w:val="18"/>
          <w:szCs w:val="18"/>
        </w:rPr>
        <w:t>L., Cejas, F, Almirón Font, S., Amín, A. L.; Calazza, G.</w:t>
      </w:r>
      <w:r>
        <w:rPr>
          <w:sz w:val="18"/>
          <w:szCs w:val="18"/>
        </w:rPr>
        <w:t xml:space="preserve"> (2010)</w:t>
      </w:r>
      <w:r w:rsidRPr="00013308">
        <w:rPr>
          <w:sz w:val="18"/>
          <w:szCs w:val="18"/>
        </w:rPr>
        <w:t xml:space="preserve"> A</w:t>
      </w:r>
      <w:r>
        <w:rPr>
          <w:sz w:val="18"/>
          <w:szCs w:val="18"/>
        </w:rPr>
        <w:t>dopción</w:t>
      </w:r>
      <w:r w:rsidRPr="00013308">
        <w:rPr>
          <w:sz w:val="18"/>
          <w:szCs w:val="18"/>
        </w:rPr>
        <w:t xml:space="preserve">, </w:t>
      </w:r>
      <w:r>
        <w:rPr>
          <w:sz w:val="18"/>
          <w:szCs w:val="18"/>
        </w:rPr>
        <w:t>construcción participativa y transferencia de un sistema para el calentamiento solar de agua en escuela rural de Tucumán</w:t>
      </w:r>
      <w:r w:rsidRPr="00013308">
        <w:rPr>
          <w:sz w:val="18"/>
          <w:szCs w:val="18"/>
        </w:rPr>
        <w:t xml:space="preserve">. Avances en Energías Renovables y Medio </w:t>
      </w:r>
      <w:r w:rsidRPr="00463355">
        <w:rPr>
          <w:sz w:val="18"/>
          <w:szCs w:val="18"/>
        </w:rPr>
        <w:t>Ambiente. Vol. 14, Impreso en la Argentina. ISSN 0329-5184.</w:t>
      </w:r>
    </w:p>
    <w:p w:rsidR="001E3CED" w:rsidRPr="005E2947" w:rsidRDefault="001E3CED" w:rsidP="00463355">
      <w:pPr>
        <w:ind w:left="284" w:hanging="284"/>
        <w:jc w:val="both"/>
        <w:rPr>
          <w:sz w:val="18"/>
          <w:szCs w:val="18"/>
          <w:lang w:val="en-US"/>
        </w:rPr>
      </w:pPr>
      <w:r w:rsidRPr="00025786">
        <w:rPr>
          <w:sz w:val="18"/>
          <w:szCs w:val="18"/>
          <w:lang w:val="es-AR"/>
        </w:rPr>
        <w:t>Nienborg,</w:t>
      </w:r>
      <w:r w:rsidRPr="00025786">
        <w:rPr>
          <w:sz w:val="18"/>
          <w:szCs w:val="18"/>
        </w:rPr>
        <w:t xml:space="preserve">B. yNadal G. </w:t>
      </w:r>
      <w:r>
        <w:rPr>
          <w:sz w:val="18"/>
          <w:szCs w:val="18"/>
        </w:rPr>
        <w:t>(</w:t>
      </w:r>
      <w:r w:rsidRPr="00025786">
        <w:rPr>
          <w:sz w:val="18"/>
          <w:szCs w:val="18"/>
        </w:rPr>
        <w:t>2010</w:t>
      </w:r>
      <w:r>
        <w:rPr>
          <w:sz w:val="18"/>
          <w:szCs w:val="18"/>
        </w:rPr>
        <w:t xml:space="preserve">) </w:t>
      </w:r>
      <w:r w:rsidRPr="00013308">
        <w:rPr>
          <w:sz w:val="18"/>
          <w:szCs w:val="18"/>
        </w:rPr>
        <w:t>C</w:t>
      </w:r>
      <w:r>
        <w:rPr>
          <w:sz w:val="18"/>
          <w:szCs w:val="18"/>
        </w:rPr>
        <w:t>aracterización del mercado argentino para calentadores solares de agua mediante una encuesta entre empresas</w:t>
      </w:r>
      <w:r w:rsidRPr="00013308">
        <w:rPr>
          <w:sz w:val="18"/>
          <w:szCs w:val="18"/>
        </w:rPr>
        <w:t>. Avances en Energías Renovables y Medio Ambiente</w:t>
      </w:r>
      <w:r>
        <w:rPr>
          <w:sz w:val="18"/>
          <w:szCs w:val="18"/>
        </w:rPr>
        <w:t xml:space="preserve"> </w:t>
      </w:r>
      <w:r w:rsidRPr="00013308">
        <w:rPr>
          <w:sz w:val="18"/>
          <w:szCs w:val="18"/>
        </w:rPr>
        <w:t xml:space="preserve">Vol. 14,. Impreso en la Argentina. </w:t>
      </w:r>
      <w:r w:rsidRPr="005E2947">
        <w:rPr>
          <w:sz w:val="18"/>
          <w:szCs w:val="18"/>
          <w:lang w:val="en-US"/>
        </w:rPr>
        <w:t>ISSN 0329-5184</w:t>
      </w:r>
      <w:r>
        <w:rPr>
          <w:sz w:val="18"/>
          <w:szCs w:val="18"/>
          <w:lang w:val="en-US"/>
        </w:rPr>
        <w:t>.</w:t>
      </w:r>
    </w:p>
    <w:p w:rsidR="001E3CED" w:rsidRPr="00463355" w:rsidRDefault="001E3CED" w:rsidP="00463355">
      <w:pPr>
        <w:ind w:left="284" w:hanging="284"/>
        <w:jc w:val="both"/>
        <w:rPr>
          <w:color w:val="000000"/>
          <w:sz w:val="18"/>
          <w:szCs w:val="18"/>
          <w:lang w:val="es-ES_tradnl"/>
        </w:rPr>
      </w:pPr>
      <w:r w:rsidRPr="00463355">
        <w:rPr>
          <w:color w:val="000000"/>
          <w:sz w:val="18"/>
          <w:szCs w:val="18"/>
        </w:rPr>
        <w:t xml:space="preserve">Ovejero, M y Condorí, M. </w:t>
      </w:r>
      <w:r w:rsidRPr="00463355">
        <w:rPr>
          <w:color w:val="000000"/>
          <w:sz w:val="18"/>
          <w:szCs w:val="18"/>
          <w:lang w:val="es-ES_tradnl"/>
        </w:rPr>
        <w:t xml:space="preserve">(2007) </w:t>
      </w:r>
      <w:r w:rsidRPr="00463355">
        <w:rPr>
          <w:color w:val="000000"/>
          <w:sz w:val="18"/>
          <w:szCs w:val="18"/>
        </w:rPr>
        <w:t>L</w:t>
      </w:r>
      <w:r w:rsidRPr="00463355">
        <w:rPr>
          <w:iCs/>
          <w:color w:val="000000"/>
          <w:sz w:val="18"/>
          <w:szCs w:val="18"/>
        </w:rPr>
        <w:t>aboratorios sencillos para la enseñanza de las energías renovables en el nivel universitario básico</w:t>
      </w:r>
      <w:r w:rsidRPr="00463355">
        <w:rPr>
          <w:i/>
          <w:iCs/>
          <w:color w:val="000000"/>
          <w:sz w:val="18"/>
          <w:szCs w:val="18"/>
        </w:rPr>
        <w:t xml:space="preserve">. </w:t>
      </w:r>
      <w:r w:rsidRPr="00463355">
        <w:rPr>
          <w:color w:val="000000"/>
          <w:sz w:val="18"/>
          <w:szCs w:val="18"/>
          <w:lang w:val="es-ES_tradnl"/>
        </w:rPr>
        <w:t>Avances en Energías Renovables y Medio ambiente, vol. 11, (10), pp. 39-46, ASADES, Argentina. ISSN 0329-5184.</w:t>
      </w:r>
    </w:p>
    <w:p w:rsidR="001E3CED" w:rsidRPr="00463355" w:rsidRDefault="001E3CED" w:rsidP="00463355">
      <w:pPr>
        <w:ind w:left="284" w:hanging="284"/>
        <w:jc w:val="both"/>
        <w:rPr>
          <w:iCs/>
          <w:sz w:val="18"/>
          <w:szCs w:val="18"/>
        </w:rPr>
      </w:pPr>
      <w:r w:rsidRPr="00463355">
        <w:rPr>
          <w:sz w:val="18"/>
          <w:szCs w:val="18"/>
        </w:rPr>
        <w:t xml:space="preserve">Perelló D. y Fasulo A. (2001). Comparación de las transmitancias de policarbonato y vidrio. </w:t>
      </w:r>
      <w:r w:rsidRPr="00463355">
        <w:rPr>
          <w:iCs/>
          <w:sz w:val="18"/>
          <w:szCs w:val="18"/>
        </w:rPr>
        <w:t>Avances en Energías Renovables y Medio Ambiente 5, pp. 08.143-08.148.</w:t>
      </w:r>
    </w:p>
    <w:p w:rsidR="001E3CED" w:rsidRPr="00463355" w:rsidRDefault="001E3CED" w:rsidP="00463355">
      <w:pPr>
        <w:ind w:left="284" w:hanging="284"/>
        <w:jc w:val="both"/>
        <w:rPr>
          <w:sz w:val="18"/>
          <w:szCs w:val="18"/>
          <w:lang w:val="en-US"/>
        </w:rPr>
      </w:pPr>
      <w:r w:rsidRPr="00463355">
        <w:rPr>
          <w:sz w:val="18"/>
          <w:szCs w:val="18"/>
          <w:lang w:val="en-US"/>
        </w:rPr>
        <w:t>REN21. Renewables -2010 – Global Status Report. Renewable Energy Policy Network for the 21st Century.</w:t>
      </w:r>
    </w:p>
    <w:p w:rsidR="001E3CED" w:rsidRDefault="001E3CED" w:rsidP="00463355">
      <w:pPr>
        <w:ind w:left="284" w:hanging="284"/>
        <w:jc w:val="both"/>
        <w:rPr>
          <w:sz w:val="18"/>
          <w:szCs w:val="18"/>
        </w:rPr>
      </w:pPr>
      <w:r w:rsidRPr="00463355">
        <w:rPr>
          <w:sz w:val="18"/>
          <w:szCs w:val="18"/>
        </w:rPr>
        <w:t>Tilca F. (2001). Análisis de la degradación de films de polietileno LDT de 150 micrones debido a la radiación UV-C en una cámara de ensayo. Tesis de Maestría. Universidad Nacional de Salta</w:t>
      </w:r>
      <w:r>
        <w:rPr>
          <w:sz w:val="18"/>
          <w:szCs w:val="18"/>
        </w:rPr>
        <w:t>.</w:t>
      </w:r>
    </w:p>
    <w:p w:rsidR="001E3CED" w:rsidRDefault="001E3CED" w:rsidP="00463355">
      <w:pPr>
        <w:ind w:left="284" w:hanging="284"/>
        <w:jc w:val="both"/>
        <w:rPr>
          <w:sz w:val="18"/>
          <w:szCs w:val="18"/>
        </w:rPr>
        <w:sectPr w:rsidR="001E3CED" w:rsidSect="00B205A1">
          <w:type w:val="continuous"/>
          <w:pgSz w:w="11907" w:h="16840" w:code="9"/>
          <w:pgMar w:top="1418" w:right="1134" w:bottom="1418" w:left="1701" w:header="709" w:footer="709" w:gutter="0"/>
          <w:cols w:num="2" w:space="284"/>
          <w:docGrid w:linePitch="360"/>
        </w:sectPr>
      </w:pPr>
    </w:p>
    <w:p w:rsidR="001E3CED" w:rsidRPr="00463355" w:rsidRDefault="001E3CED" w:rsidP="00463355">
      <w:pPr>
        <w:ind w:left="284" w:hanging="284"/>
        <w:jc w:val="both"/>
        <w:rPr>
          <w:sz w:val="18"/>
          <w:szCs w:val="18"/>
        </w:rPr>
      </w:pPr>
    </w:p>
    <w:sectPr w:rsidR="001E3CED" w:rsidRPr="00463355" w:rsidSect="00B205A1">
      <w:type w:val="continuous"/>
      <w:pgSz w:w="11907" w:h="16840" w:code="9"/>
      <w:pgMar w:top="1418" w:right="1134" w:bottom="1418" w:left="1701" w:header="709" w:footer="709"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CED" w:rsidRDefault="001E3CED">
      <w:r>
        <w:separator/>
      </w:r>
    </w:p>
  </w:endnote>
  <w:endnote w:type="continuationSeparator" w:id="0">
    <w:p w:rsidR="001E3CED" w:rsidRDefault="001E3C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ED" w:rsidRDefault="001E3CED" w:rsidP="00D75C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3CED" w:rsidRDefault="001E3C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ED" w:rsidRDefault="001E3CED" w:rsidP="00D75C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rsidR="001E3CED" w:rsidRDefault="001E3CE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ED" w:rsidRDefault="001E3CED" w:rsidP="00334FE8">
    <w:pPr>
      <w:pStyle w:val="Footer"/>
      <w:jc w:val="center"/>
    </w:pPr>
    <w:r>
      <w:t>45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CED" w:rsidRDefault="001E3CED">
      <w:r>
        <w:separator/>
      </w:r>
    </w:p>
  </w:footnote>
  <w:footnote w:type="continuationSeparator" w:id="0">
    <w:p w:rsidR="001E3CED" w:rsidRDefault="001E3C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CED" w:rsidRDefault="001E3CED" w:rsidP="00334FE8">
    <w:pPr>
      <w:pStyle w:val="Header"/>
      <w:jc w:val="center"/>
    </w:pPr>
    <w:r w:rsidRPr="002459D2">
      <w:rPr>
        <w:i/>
        <w:iCs/>
        <w:sz w:val="18"/>
        <w:szCs w:val="18"/>
        <w:lang w:val="es-ES_tradnl"/>
      </w:rPr>
      <w:t xml:space="preserve">Energías Renovables y Medio Ambiente Vol. 29, pp. </w:t>
    </w:r>
    <w:r>
      <w:rPr>
        <w:i/>
        <w:iCs/>
        <w:sz w:val="18"/>
        <w:szCs w:val="18"/>
        <w:lang w:val="es-ES_tradnl"/>
      </w:rPr>
      <w:t>45</w:t>
    </w:r>
    <w:r w:rsidRPr="002459D2">
      <w:rPr>
        <w:i/>
        <w:iCs/>
        <w:sz w:val="18"/>
        <w:szCs w:val="18"/>
        <w:lang w:val="es-ES_tradnl"/>
      </w:rPr>
      <w:t xml:space="preserve"> -</w:t>
    </w:r>
    <w:r>
      <w:rPr>
        <w:i/>
        <w:iCs/>
        <w:sz w:val="18"/>
        <w:szCs w:val="18"/>
        <w:lang w:val="es-ES_tradnl"/>
      </w:rPr>
      <w:t xml:space="preserve"> 51</w:t>
    </w:r>
    <w:r w:rsidRPr="002459D2">
      <w:rPr>
        <w:i/>
        <w:iCs/>
        <w:sz w:val="18"/>
        <w:szCs w:val="18"/>
        <w:lang w:val="es-ES_tradnl"/>
      </w:rPr>
      <w:t xml:space="preserve">, 2012 / Impreso en </w:t>
    </w:r>
    <w:smartTag w:uri="urn:schemas-microsoft-com:office:smarttags" w:element="PersonName">
      <w:smartTagPr>
        <w:attr w:name="ProductID" w:val="la Argentina"/>
      </w:smartTagPr>
      <w:r w:rsidRPr="002459D2">
        <w:rPr>
          <w:i/>
          <w:iCs/>
          <w:sz w:val="18"/>
          <w:szCs w:val="18"/>
          <w:lang w:val="es-ES_tradnl"/>
        </w:rPr>
        <w:t>la Argentina</w:t>
      </w:r>
    </w:smartTag>
    <w:r w:rsidRPr="002459D2">
      <w:rPr>
        <w:i/>
        <w:iCs/>
        <w:sz w:val="18"/>
        <w:szCs w:val="18"/>
        <w:lang w:val="es-ES_tradnl"/>
      </w:rPr>
      <w:t xml:space="preserve"> / ISSN  0328-932X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011D95"/>
    <w:multiLevelType w:val="hybridMultilevel"/>
    <w:tmpl w:val="9CE8216A"/>
    <w:lvl w:ilvl="0" w:tplc="745C58C2">
      <w:start w:val="1"/>
      <w:numFmt w:val="decimal"/>
      <w:lvlText w:val="%1."/>
      <w:lvlJc w:val="left"/>
      <w:pPr>
        <w:ind w:left="720" w:hanging="360"/>
      </w:pPr>
      <w:rPr>
        <w:rFonts w:cs="Times New Roman" w:hint="default"/>
        <w:b/>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5AF4"/>
    <w:rsid w:val="000102A2"/>
    <w:rsid w:val="00011F59"/>
    <w:rsid w:val="000127A6"/>
    <w:rsid w:val="00013308"/>
    <w:rsid w:val="00015852"/>
    <w:rsid w:val="00025482"/>
    <w:rsid w:val="00025786"/>
    <w:rsid w:val="000705F5"/>
    <w:rsid w:val="00091661"/>
    <w:rsid w:val="000B78E8"/>
    <w:rsid w:val="000D3D92"/>
    <w:rsid w:val="000D412B"/>
    <w:rsid w:val="000D7FFE"/>
    <w:rsid w:val="000E1637"/>
    <w:rsid w:val="000E2F79"/>
    <w:rsid w:val="000F26E9"/>
    <w:rsid w:val="001034BC"/>
    <w:rsid w:val="001046A5"/>
    <w:rsid w:val="00135D16"/>
    <w:rsid w:val="001411B0"/>
    <w:rsid w:val="00145E67"/>
    <w:rsid w:val="00175120"/>
    <w:rsid w:val="00184AB4"/>
    <w:rsid w:val="001A10EC"/>
    <w:rsid w:val="001A5A62"/>
    <w:rsid w:val="001C622A"/>
    <w:rsid w:val="001E3CED"/>
    <w:rsid w:val="0020187A"/>
    <w:rsid w:val="002459D2"/>
    <w:rsid w:val="0025637D"/>
    <w:rsid w:val="0026593A"/>
    <w:rsid w:val="00270155"/>
    <w:rsid w:val="002B1579"/>
    <w:rsid w:val="002C08A8"/>
    <w:rsid w:val="003077A2"/>
    <w:rsid w:val="00307D50"/>
    <w:rsid w:val="00317496"/>
    <w:rsid w:val="003272E2"/>
    <w:rsid w:val="00334FE8"/>
    <w:rsid w:val="003427BB"/>
    <w:rsid w:val="00342CF1"/>
    <w:rsid w:val="003805F7"/>
    <w:rsid w:val="00397754"/>
    <w:rsid w:val="003D7E97"/>
    <w:rsid w:val="003F3677"/>
    <w:rsid w:val="003F7A21"/>
    <w:rsid w:val="004426D9"/>
    <w:rsid w:val="00455E25"/>
    <w:rsid w:val="00463355"/>
    <w:rsid w:val="004861FE"/>
    <w:rsid w:val="004A478E"/>
    <w:rsid w:val="004B4369"/>
    <w:rsid w:val="004C1D91"/>
    <w:rsid w:val="004D6331"/>
    <w:rsid w:val="004E579B"/>
    <w:rsid w:val="004E5AF4"/>
    <w:rsid w:val="004F27BB"/>
    <w:rsid w:val="00525B81"/>
    <w:rsid w:val="0054128F"/>
    <w:rsid w:val="00555F01"/>
    <w:rsid w:val="0057566D"/>
    <w:rsid w:val="005A6486"/>
    <w:rsid w:val="005B6B4A"/>
    <w:rsid w:val="005C79EB"/>
    <w:rsid w:val="005E2947"/>
    <w:rsid w:val="005E38AC"/>
    <w:rsid w:val="005F41DC"/>
    <w:rsid w:val="005F4E35"/>
    <w:rsid w:val="00612E04"/>
    <w:rsid w:val="006235CA"/>
    <w:rsid w:val="00670162"/>
    <w:rsid w:val="00672695"/>
    <w:rsid w:val="006865EF"/>
    <w:rsid w:val="006933E6"/>
    <w:rsid w:val="006A539E"/>
    <w:rsid w:val="006C1E4F"/>
    <w:rsid w:val="006E5926"/>
    <w:rsid w:val="00717460"/>
    <w:rsid w:val="00720B46"/>
    <w:rsid w:val="007411BF"/>
    <w:rsid w:val="00743D78"/>
    <w:rsid w:val="00750E39"/>
    <w:rsid w:val="00763275"/>
    <w:rsid w:val="0078293F"/>
    <w:rsid w:val="007A2A9E"/>
    <w:rsid w:val="007D4593"/>
    <w:rsid w:val="007D4A93"/>
    <w:rsid w:val="007D7F61"/>
    <w:rsid w:val="007E1915"/>
    <w:rsid w:val="00814768"/>
    <w:rsid w:val="0086426F"/>
    <w:rsid w:val="00875A70"/>
    <w:rsid w:val="00892336"/>
    <w:rsid w:val="00893558"/>
    <w:rsid w:val="008A25F6"/>
    <w:rsid w:val="008C22F9"/>
    <w:rsid w:val="008D06AC"/>
    <w:rsid w:val="008F3EC3"/>
    <w:rsid w:val="009318A6"/>
    <w:rsid w:val="00955514"/>
    <w:rsid w:val="00962C18"/>
    <w:rsid w:val="00964534"/>
    <w:rsid w:val="00965FB6"/>
    <w:rsid w:val="00982FD4"/>
    <w:rsid w:val="00996C95"/>
    <w:rsid w:val="009B72E4"/>
    <w:rsid w:val="009E7069"/>
    <w:rsid w:val="00A10793"/>
    <w:rsid w:val="00A1234B"/>
    <w:rsid w:val="00A22AB7"/>
    <w:rsid w:val="00A31AC2"/>
    <w:rsid w:val="00A416D9"/>
    <w:rsid w:val="00A41C1D"/>
    <w:rsid w:val="00AA3362"/>
    <w:rsid w:val="00AB06E9"/>
    <w:rsid w:val="00AC3C69"/>
    <w:rsid w:val="00B205A1"/>
    <w:rsid w:val="00B33AE0"/>
    <w:rsid w:val="00B36F48"/>
    <w:rsid w:val="00B5504B"/>
    <w:rsid w:val="00B80233"/>
    <w:rsid w:val="00B82EF0"/>
    <w:rsid w:val="00BD03C7"/>
    <w:rsid w:val="00BD62D1"/>
    <w:rsid w:val="00C119E9"/>
    <w:rsid w:val="00C124CC"/>
    <w:rsid w:val="00C374ED"/>
    <w:rsid w:val="00C40AB2"/>
    <w:rsid w:val="00C40D8E"/>
    <w:rsid w:val="00C43CFA"/>
    <w:rsid w:val="00C74DEB"/>
    <w:rsid w:val="00C87775"/>
    <w:rsid w:val="00C94710"/>
    <w:rsid w:val="00CB118B"/>
    <w:rsid w:val="00CF78EF"/>
    <w:rsid w:val="00D16C12"/>
    <w:rsid w:val="00D43052"/>
    <w:rsid w:val="00D56F07"/>
    <w:rsid w:val="00D7395D"/>
    <w:rsid w:val="00D75609"/>
    <w:rsid w:val="00D75C31"/>
    <w:rsid w:val="00DB27A0"/>
    <w:rsid w:val="00DB3D9E"/>
    <w:rsid w:val="00DC7433"/>
    <w:rsid w:val="00DD03DD"/>
    <w:rsid w:val="00DE1E37"/>
    <w:rsid w:val="00E067DA"/>
    <w:rsid w:val="00E221A5"/>
    <w:rsid w:val="00E335E5"/>
    <w:rsid w:val="00E372EF"/>
    <w:rsid w:val="00E434B5"/>
    <w:rsid w:val="00E70B73"/>
    <w:rsid w:val="00E8142C"/>
    <w:rsid w:val="00EB3E91"/>
    <w:rsid w:val="00EE0155"/>
    <w:rsid w:val="00EF5DEF"/>
    <w:rsid w:val="00F03AA7"/>
    <w:rsid w:val="00F52A93"/>
    <w:rsid w:val="00F659E0"/>
    <w:rsid w:val="00F67396"/>
    <w:rsid w:val="00FF15B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AF4"/>
    <w:rPr>
      <w:rFonts w:ascii="Times New Roman" w:eastAsia="Times New Roman" w:hAnsi="Times New Roman"/>
      <w:sz w:val="20"/>
      <w:szCs w:val="20"/>
      <w:lang w:val="es-ES" w:eastAsia="es-ES"/>
    </w:rPr>
  </w:style>
  <w:style w:type="paragraph" w:styleId="Heading1">
    <w:name w:val="heading 1"/>
    <w:basedOn w:val="Normal"/>
    <w:next w:val="Normal"/>
    <w:link w:val="Heading1Char"/>
    <w:uiPriority w:val="99"/>
    <w:qFormat/>
    <w:rsid w:val="00F03AA7"/>
    <w:pPr>
      <w:keepNext/>
      <w:outlineLvl w:val="0"/>
    </w:pPr>
    <w:rPr>
      <w:b/>
      <w:b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3AA7"/>
    <w:rPr>
      <w:rFonts w:ascii="Times New Roman" w:hAnsi="Times New Roman" w:cs="Times New Roman"/>
      <w:b/>
      <w:bCs/>
      <w:sz w:val="18"/>
      <w:szCs w:val="18"/>
      <w:lang w:val="es-ES" w:eastAsia="es-ES"/>
    </w:rPr>
  </w:style>
  <w:style w:type="paragraph" w:styleId="BodyText2">
    <w:name w:val="Body Text 2"/>
    <w:basedOn w:val="Normal"/>
    <w:link w:val="BodyText2Char"/>
    <w:uiPriority w:val="99"/>
    <w:rsid w:val="004E5AF4"/>
    <w:pPr>
      <w:jc w:val="both"/>
    </w:pPr>
  </w:style>
  <w:style w:type="character" w:customStyle="1" w:styleId="BodyText2Char">
    <w:name w:val="Body Text 2 Char"/>
    <w:basedOn w:val="DefaultParagraphFont"/>
    <w:link w:val="BodyText2"/>
    <w:uiPriority w:val="99"/>
    <w:locked/>
    <w:rsid w:val="004E5AF4"/>
    <w:rPr>
      <w:rFonts w:ascii="Times New Roman" w:hAnsi="Times New Roman" w:cs="Times New Roman"/>
      <w:sz w:val="20"/>
      <w:szCs w:val="20"/>
      <w:lang w:val="es-ES" w:eastAsia="es-ES"/>
    </w:rPr>
  </w:style>
  <w:style w:type="paragraph" w:styleId="BalloonText">
    <w:name w:val="Balloon Text"/>
    <w:basedOn w:val="Normal"/>
    <w:link w:val="BalloonTextChar"/>
    <w:uiPriority w:val="99"/>
    <w:semiHidden/>
    <w:rsid w:val="003805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05F7"/>
    <w:rPr>
      <w:rFonts w:ascii="Tahoma" w:hAnsi="Tahoma" w:cs="Tahoma"/>
      <w:sz w:val="16"/>
      <w:szCs w:val="16"/>
      <w:lang w:val="es-ES" w:eastAsia="es-ES"/>
    </w:rPr>
  </w:style>
  <w:style w:type="paragraph" w:styleId="ListParagraph">
    <w:name w:val="List Paragraph"/>
    <w:basedOn w:val="Normal"/>
    <w:uiPriority w:val="99"/>
    <w:qFormat/>
    <w:rsid w:val="00F659E0"/>
    <w:pPr>
      <w:ind w:left="720"/>
      <w:contextualSpacing/>
    </w:pPr>
  </w:style>
  <w:style w:type="character" w:styleId="PlaceholderText">
    <w:name w:val="Placeholder Text"/>
    <w:basedOn w:val="DefaultParagraphFont"/>
    <w:uiPriority w:val="99"/>
    <w:semiHidden/>
    <w:rsid w:val="00A31AC2"/>
    <w:rPr>
      <w:rFonts w:cs="Times New Roman"/>
      <w:color w:val="808080"/>
    </w:rPr>
  </w:style>
  <w:style w:type="character" w:styleId="Hyperlink">
    <w:name w:val="Hyperlink"/>
    <w:basedOn w:val="DefaultParagraphFont"/>
    <w:uiPriority w:val="99"/>
    <w:rsid w:val="00B205A1"/>
    <w:rPr>
      <w:rFonts w:cs="Times New Roman"/>
      <w:color w:val="0000FF"/>
      <w:u w:val="single"/>
    </w:rPr>
  </w:style>
  <w:style w:type="paragraph" w:styleId="Footer">
    <w:name w:val="footer"/>
    <w:basedOn w:val="Normal"/>
    <w:link w:val="FooterChar"/>
    <w:uiPriority w:val="99"/>
    <w:rsid w:val="00463355"/>
    <w:pPr>
      <w:tabs>
        <w:tab w:val="center" w:pos="4252"/>
        <w:tab w:val="right" w:pos="8504"/>
      </w:tabs>
    </w:pPr>
  </w:style>
  <w:style w:type="character" w:customStyle="1" w:styleId="FooterChar">
    <w:name w:val="Footer Char"/>
    <w:basedOn w:val="DefaultParagraphFont"/>
    <w:link w:val="Footer"/>
    <w:uiPriority w:val="99"/>
    <w:semiHidden/>
    <w:locked/>
    <w:rPr>
      <w:rFonts w:ascii="Times New Roman" w:hAnsi="Times New Roman" w:cs="Times New Roman"/>
      <w:sz w:val="20"/>
      <w:szCs w:val="20"/>
      <w:lang w:val="es-ES" w:eastAsia="es-ES"/>
    </w:rPr>
  </w:style>
  <w:style w:type="character" w:styleId="PageNumber">
    <w:name w:val="page number"/>
    <w:basedOn w:val="DefaultParagraphFont"/>
    <w:uiPriority w:val="99"/>
    <w:rsid w:val="00463355"/>
    <w:rPr>
      <w:rFonts w:cs="Times New Roman"/>
    </w:rPr>
  </w:style>
  <w:style w:type="paragraph" w:styleId="Header">
    <w:name w:val="header"/>
    <w:basedOn w:val="Normal"/>
    <w:link w:val="HeaderChar"/>
    <w:uiPriority w:val="99"/>
    <w:rsid w:val="00463355"/>
    <w:pPr>
      <w:tabs>
        <w:tab w:val="center" w:pos="4252"/>
        <w:tab w:val="right" w:pos="8504"/>
      </w:tabs>
    </w:pPr>
  </w:style>
  <w:style w:type="character" w:customStyle="1" w:styleId="HeaderChar">
    <w:name w:val="Header Char"/>
    <w:basedOn w:val="DefaultParagraphFont"/>
    <w:link w:val="Header"/>
    <w:uiPriority w:val="99"/>
    <w:semiHidden/>
    <w:locked/>
    <w:rPr>
      <w:rFonts w:ascii="Times New Roman" w:hAnsi="Times New Roman" w:cs="Times New Roman"/>
      <w:sz w:val="20"/>
      <w:szCs w:val="20"/>
      <w:lang w:val="es-ES" w:eastAsia="es-ES"/>
    </w:rPr>
  </w:style>
  <w:style w:type="paragraph" w:customStyle="1" w:styleId="Ttulodeldocumento">
    <w:name w:val="Título del documento"/>
    <w:basedOn w:val="Normal"/>
    <w:uiPriority w:val="99"/>
    <w:rsid w:val="00463355"/>
    <w:pPr>
      <w:keepNext/>
      <w:autoSpaceDE w:val="0"/>
      <w:autoSpaceDN w:val="0"/>
      <w:spacing w:after="120"/>
      <w:jc w:val="center"/>
    </w:pPr>
    <w:rPr>
      <w:rFonts w:eastAsia="Calibri"/>
      <w:b/>
      <w:bCs/>
      <w:caps/>
      <w:kern w:val="28"/>
      <w:sz w:val="24"/>
      <w:szCs w:val="24"/>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mailto:martinec@unsa.edu.ar"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TotalTime>
  <Pages>7</Pages>
  <Words>4128</Words>
  <Characters>22706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ENSAYO DE UN COLECTOR SOLAR CON CAÑOS DE TERMOFUSIÓN</dc:title>
  <dc:subject/>
  <dc:creator>Carlitos</dc:creator>
  <cp:keywords/>
  <dc:description/>
  <cp:lastModifiedBy>WinuE</cp:lastModifiedBy>
  <cp:revision>7</cp:revision>
  <cp:lastPrinted>2012-10-16T19:14:00Z</cp:lastPrinted>
  <dcterms:created xsi:type="dcterms:W3CDTF">2012-10-16T15:08:00Z</dcterms:created>
  <dcterms:modified xsi:type="dcterms:W3CDTF">2012-10-16T21:05:00Z</dcterms:modified>
</cp:coreProperties>
</file>