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073D" w:rsidRDefault="00000000">
      <w:pPr>
        <w:spacing w:after="142"/>
        <w:ind w:left="-5"/>
        <w:jc w:val="left"/>
      </w:pPr>
      <w:r>
        <w:rPr>
          <w:color w:val="444444"/>
          <w:sz w:val="22"/>
        </w:rPr>
        <w:t>Título</w:t>
      </w:r>
    </w:p>
    <w:p w:rsidR="00DC073D" w:rsidRDefault="00000000">
      <w:pPr>
        <w:spacing w:after="241"/>
        <w:ind w:left="895"/>
      </w:pPr>
      <w:r>
        <w:t>Regiones y zonas sanitarias, 2020</w:t>
      </w:r>
    </w:p>
    <w:p w:rsidR="00DC073D" w:rsidRDefault="00000000">
      <w:pPr>
        <w:spacing w:after="142"/>
        <w:ind w:left="-5"/>
        <w:jc w:val="left"/>
      </w:pPr>
      <w:r>
        <w:rPr>
          <w:color w:val="444444"/>
          <w:sz w:val="22"/>
        </w:rPr>
        <w:t>Resumen</w:t>
      </w:r>
    </w:p>
    <w:p w:rsidR="00DC073D" w:rsidRDefault="00000000">
      <w:pPr>
        <w:spacing w:after="241"/>
        <w:ind w:left="895"/>
      </w:pPr>
      <w:r>
        <w:t>Regiones y zonas sanitarias del país.</w:t>
      </w:r>
    </w:p>
    <w:p w:rsidR="00DC073D" w:rsidRDefault="00000000">
      <w:pPr>
        <w:spacing w:after="142"/>
        <w:ind w:left="-5"/>
        <w:jc w:val="left"/>
      </w:pPr>
      <w:r>
        <w:rPr>
          <w:color w:val="444444"/>
          <w:sz w:val="22"/>
        </w:rPr>
        <w:t>Autores</w:t>
      </w:r>
    </w:p>
    <w:p w:rsidR="00DC073D" w:rsidRDefault="00000000">
      <w:pPr>
        <w:spacing w:after="241"/>
        <w:ind w:left="895"/>
      </w:pPr>
      <w:r>
        <w:t>Pablo De Grande</w:t>
      </w:r>
    </w:p>
    <w:p w:rsidR="00DC073D" w:rsidRDefault="00000000">
      <w:pPr>
        <w:spacing w:after="142"/>
        <w:ind w:left="-5"/>
        <w:jc w:val="left"/>
      </w:pPr>
      <w:r>
        <w:rPr>
          <w:color w:val="444444"/>
          <w:sz w:val="22"/>
        </w:rPr>
        <w:t>Período</w:t>
      </w:r>
    </w:p>
    <w:p w:rsidR="00DC073D" w:rsidRDefault="00000000">
      <w:pPr>
        <w:spacing w:after="241"/>
        <w:ind w:left="895"/>
      </w:pPr>
      <w:r>
        <w:t>2020</w:t>
      </w:r>
    </w:p>
    <w:p w:rsidR="00DC073D" w:rsidRDefault="00000000">
      <w:pPr>
        <w:spacing w:after="142"/>
        <w:ind w:left="-5"/>
        <w:jc w:val="left"/>
      </w:pPr>
      <w:r>
        <w:rPr>
          <w:color w:val="444444"/>
          <w:sz w:val="22"/>
        </w:rPr>
        <w:t>Cobertura</w:t>
      </w:r>
    </w:p>
    <w:p w:rsidR="00DC073D" w:rsidRDefault="00000000">
      <w:pPr>
        <w:spacing w:after="241"/>
        <w:ind w:left="895"/>
      </w:pPr>
      <w:r>
        <w:t>Total país</w:t>
      </w:r>
    </w:p>
    <w:p w:rsidR="00DC073D" w:rsidRDefault="00000000">
      <w:pPr>
        <w:pStyle w:val="Heading1"/>
        <w:ind w:left="-5"/>
      </w:pPr>
      <w:r>
        <w:t>Detalle</w:t>
      </w:r>
    </w:p>
    <w:p w:rsidR="00DC073D" w:rsidRDefault="00000000">
      <w:pPr>
        <w:spacing w:line="330" w:lineRule="auto"/>
        <w:ind w:left="895"/>
      </w:pPr>
      <w:r>
        <w:t>La cartografía presenta el mapa de regiones sanitarias del país, elaborado a partir de información pública disponible.</w:t>
      </w:r>
    </w:p>
    <w:p w:rsidR="00DC073D" w:rsidRDefault="00000000">
      <w:pPr>
        <w:spacing w:line="330" w:lineRule="auto"/>
        <w:ind w:left="895"/>
      </w:pPr>
      <w:r>
        <w:t>Las regiones sanitarias (en algunas provincias 'zonas', en algunas 'áreas') son el primer nivel subprovincial en el que se organiza la administración de la salud en cada Provincia y en la Ciudad de Buenos Aires.</w:t>
      </w:r>
    </w:p>
    <w:p w:rsidR="00DC073D" w:rsidRDefault="00000000">
      <w:pPr>
        <w:spacing w:line="330" w:lineRule="auto"/>
        <w:ind w:left="89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560057" cy="856488"/>
                <wp:effectExtent l="0" t="0" r="0" b="0"/>
                <wp:wrapTopAndBottom/>
                <wp:docPr id="2833" name="Group 2833"/>
                <wp:cNvGraphicFramePr/>
                <a:graphic xmlns:a="http://schemas.openxmlformats.org/drawingml/2006/main">
                  <a:graphicData uri="http://schemas.microsoft.com/office/word/2010/wordprocessingGroup">
                    <wpg:wgp>
                      <wpg:cNvGrpSpPr/>
                      <wpg:grpSpPr>
                        <a:xfrm>
                          <a:off x="0" y="0"/>
                          <a:ext cx="7560057" cy="856488"/>
                          <a:chOff x="0" y="0"/>
                          <a:chExt cx="7560057" cy="856488"/>
                        </a:xfrm>
                      </wpg:grpSpPr>
                      <wps:wsp>
                        <wps:cNvPr id="7" name="Rectangle 7"/>
                        <wps:cNvSpPr/>
                        <wps:spPr>
                          <a:xfrm>
                            <a:off x="4134777" y="409687"/>
                            <a:ext cx="3119227" cy="201801"/>
                          </a:xfrm>
                          <a:prstGeom prst="rect">
                            <a:avLst/>
                          </a:prstGeom>
                          <a:ln>
                            <a:noFill/>
                          </a:ln>
                        </wps:spPr>
                        <wps:txbx>
                          <w:txbxContent>
                            <w:p w:rsidR="00DC073D" w:rsidRDefault="00000000">
                              <w:pPr>
                                <w:spacing w:after="160"/>
                                <w:ind w:left="0" w:firstLine="0"/>
                                <w:jc w:val="left"/>
                              </w:pPr>
                              <w:r>
                                <w:rPr>
                                  <w:color w:val="FFFFFF"/>
                                  <w:sz w:val="24"/>
                                </w:rPr>
                                <w:t>Regiones y zonas sanitarias, 2020</w:t>
                              </w:r>
                            </w:p>
                          </w:txbxContent>
                        </wps:txbx>
                        <wps:bodyPr horzOverflow="overflow" vert="horz" lIns="0" tIns="0" rIns="0" bIns="0" rtlCol="0">
                          <a:noAutofit/>
                        </wps:bodyPr>
                      </wps:wsp>
                      <wps:wsp>
                        <wps:cNvPr id="3819" name="Shape 3819"/>
                        <wps:cNvSpPr/>
                        <wps:spPr>
                          <a:xfrm>
                            <a:off x="0" y="0"/>
                            <a:ext cx="7560057" cy="856488"/>
                          </a:xfrm>
                          <a:custGeom>
                            <a:avLst/>
                            <a:gdLst/>
                            <a:ahLst/>
                            <a:cxnLst/>
                            <a:rect l="0" t="0" r="0" b="0"/>
                            <a:pathLst>
                              <a:path w="7560057" h="856488">
                                <a:moveTo>
                                  <a:pt x="0" y="0"/>
                                </a:moveTo>
                                <a:lnTo>
                                  <a:pt x="7560057" y="0"/>
                                </a:lnTo>
                                <a:lnTo>
                                  <a:pt x="7560057" y="856488"/>
                                </a:lnTo>
                                <a:lnTo>
                                  <a:pt x="0" y="856488"/>
                                </a:lnTo>
                                <a:lnTo>
                                  <a:pt x="0" y="0"/>
                                </a:lnTo>
                              </a:path>
                            </a:pathLst>
                          </a:custGeom>
                          <a:ln w="0" cap="sq">
                            <a:miter lim="127000"/>
                          </a:ln>
                        </wps:spPr>
                        <wps:style>
                          <a:lnRef idx="0">
                            <a:srgbClr val="000000">
                              <a:alpha val="0"/>
                            </a:srgbClr>
                          </a:lnRef>
                          <a:fillRef idx="1">
                            <a:srgbClr val="979797"/>
                          </a:fillRef>
                          <a:effectRef idx="0">
                            <a:scrgbClr r="0" g="0" b="0"/>
                          </a:effectRef>
                          <a:fontRef idx="none"/>
                        </wps:style>
                        <wps:bodyPr/>
                      </wps:wsp>
                      <wps:wsp>
                        <wps:cNvPr id="10" name="Rectangle 10"/>
                        <wps:cNvSpPr/>
                        <wps:spPr>
                          <a:xfrm>
                            <a:off x="1079995" y="514632"/>
                            <a:ext cx="4678841" cy="302702"/>
                          </a:xfrm>
                          <a:prstGeom prst="rect">
                            <a:avLst/>
                          </a:prstGeom>
                          <a:ln>
                            <a:noFill/>
                          </a:ln>
                        </wps:spPr>
                        <wps:txbx>
                          <w:txbxContent>
                            <w:p w:rsidR="00DC073D" w:rsidRDefault="00000000">
                              <w:pPr>
                                <w:spacing w:after="160"/>
                                <w:ind w:left="0" w:firstLine="0"/>
                                <w:jc w:val="left"/>
                              </w:pPr>
                              <w:r>
                                <w:rPr>
                                  <w:color w:val="FFFFFF"/>
                                  <w:sz w:val="36"/>
                                </w:rPr>
                                <w:t>Regiones y zonas sanitarias, 2020</w:t>
                              </w:r>
                            </w:p>
                          </w:txbxContent>
                        </wps:txbx>
                        <wps:bodyPr horzOverflow="overflow" vert="horz" lIns="0" tIns="0" rIns="0" bIns="0" rtlCol="0">
                          <a:noAutofit/>
                        </wps:bodyPr>
                      </wps:wsp>
                    </wpg:wgp>
                  </a:graphicData>
                </a:graphic>
              </wp:anchor>
            </w:drawing>
          </mc:Choice>
          <mc:Fallback xmlns:a="http://schemas.openxmlformats.org/drawingml/2006/main">
            <w:pict>
              <v:group id="Group 2833" style="width:595.28pt;height:67.44pt;position:absolute;mso-position-horizontal-relative:page;mso-position-horizontal:absolute;margin-left:0pt;mso-position-vertical-relative:page;margin-top:0pt;" coordsize="75600,8564">
                <v:rect id="Rectangle 7" style="position:absolute;width:31192;height:2018;left:41347;top:4096;" filled="f" stroked="f">
                  <v:textbox inset="0,0,0,0">
                    <w:txbxContent>
                      <w:p>
                        <w:pPr>
                          <w:spacing w:before="0" w:after="160" w:line="259" w:lineRule="auto"/>
                          <w:ind w:left="0" w:firstLine="0"/>
                          <w:jc w:val="left"/>
                        </w:pPr>
                        <w:r>
                          <w:rPr>
                            <w:color w:val="ffffff"/>
                            <w:sz w:val="24"/>
                          </w:rPr>
                          <w:t xml:space="preserve">Regiones y zonas sanitarias, 2020</w:t>
                        </w:r>
                      </w:p>
                    </w:txbxContent>
                  </v:textbox>
                </v:rect>
                <v:shape id="Shape 3820" style="position:absolute;width:75600;height:8564;left:0;top:0;" coordsize="7560057,856488" path="m0,0l7560057,0l7560057,856488l0,856488l0,0">
                  <v:stroke weight="0pt" endcap="square" joinstyle="miter" miterlimit="10" on="false" color="#000000" opacity="0"/>
                  <v:fill on="true" color="#979797"/>
                </v:shape>
                <v:rect id="Rectangle 10" style="position:absolute;width:46788;height:3027;left:10799;top:5146;" filled="f" stroked="f">
                  <v:textbox inset="0,0,0,0">
                    <w:txbxContent>
                      <w:p>
                        <w:pPr>
                          <w:spacing w:before="0" w:after="160" w:line="259" w:lineRule="auto"/>
                          <w:ind w:left="0" w:firstLine="0"/>
                          <w:jc w:val="left"/>
                        </w:pPr>
                        <w:r>
                          <w:rPr>
                            <w:color w:val="ffffff"/>
                            <w:sz w:val="36"/>
                          </w:rPr>
                          <w:t xml:space="preserve">Regiones y zonas sanitarias, 2020</w:t>
                        </w:r>
                      </w:p>
                    </w:txbxContent>
                  </v:textbox>
                </v:rect>
                <w10:wrap type="topAndBottom"/>
              </v:group>
            </w:pict>
          </mc:Fallback>
        </mc:AlternateContent>
      </w:r>
      <w:r>
        <w:t>Dada la organización federal del país, cada provincia tiene autonomía para determinar el modo en que lleva adelante sus políticas sanitarias.</w:t>
      </w:r>
    </w:p>
    <w:p w:rsidR="00DC073D" w:rsidRDefault="00000000">
      <w:pPr>
        <w:spacing w:after="320" w:line="330" w:lineRule="auto"/>
        <w:ind w:left="895"/>
      </w:pPr>
      <w:r>
        <w:t>En ausencia de un mapa oficial de regiones sanitarias a nivel nacional, se procedió a recopilar la información disponible para cada provincia que permitiera establecer los límites internos de las áreas administrativas de salud de sus territorios para el armado de la cartografía digital a nivel nacional.</w:t>
      </w:r>
    </w:p>
    <w:p w:rsidR="00DC073D" w:rsidRDefault="00000000">
      <w:pPr>
        <w:spacing w:after="69"/>
        <w:ind w:left="895"/>
      </w:pPr>
      <w:r>
        <w:t>Composición de las regiones</w:t>
      </w:r>
    </w:p>
    <w:p w:rsidR="00DC073D" w:rsidRDefault="00000000">
      <w:pPr>
        <w:spacing w:after="69"/>
        <w:ind w:left="895"/>
      </w:pPr>
      <w:r>
        <w:t>---------------------------------------------</w:t>
      </w:r>
    </w:p>
    <w:p w:rsidR="00DC073D" w:rsidRDefault="00000000">
      <w:pPr>
        <w:spacing w:line="330" w:lineRule="auto"/>
        <w:ind w:left="895"/>
      </w:pPr>
      <w:r>
        <w:t>De este relevamiento, se desprenden algunas características de la división administrativa nacional para el área de salud:</w:t>
      </w:r>
    </w:p>
    <w:p w:rsidR="00DC073D" w:rsidRDefault="00000000">
      <w:pPr>
        <w:numPr>
          <w:ilvl w:val="0"/>
          <w:numId w:val="1"/>
        </w:numPr>
        <w:spacing w:line="330" w:lineRule="auto"/>
      </w:pPr>
      <w:r>
        <w:t>Todas las provincias, con excepción de Tierra del Fuego, Antártida e Islas delAtlántico Sur, organizan su trabajo en salud dividiendo su territorio en regiones, las cuales tiene personal responsable asignado para su administración.</w:t>
      </w:r>
    </w:p>
    <w:p w:rsidR="00DC073D" w:rsidRDefault="00000000">
      <w:pPr>
        <w:numPr>
          <w:ilvl w:val="0"/>
          <w:numId w:val="1"/>
        </w:numPr>
        <w:spacing w:line="330" w:lineRule="auto"/>
      </w:pPr>
      <w:r>
        <w:t>En algunas provincias, como Buenos Aires, Chubut, Entre Ríos, Jujuy, La Pampa,Mendoza, Misiones, al igual que en la Ciudad de Buenos Aires, la delimitación de las regiones coincide con grupos de entidades del nivel departamental (comunas en la Ciudad de Buenos Aires).</w:t>
      </w:r>
    </w:p>
    <w:p w:rsidR="00DC073D" w:rsidRDefault="00000000">
      <w:pPr>
        <w:numPr>
          <w:ilvl w:val="0"/>
          <w:numId w:val="1"/>
        </w:numPr>
        <w:spacing w:line="330" w:lineRule="auto"/>
      </w:pPr>
      <w:r>
        <w:lastRenderedPageBreak/>
        <w:t>En Catamarca, Chaco, La Rioja, Salta o San Juan, las delimitaciones coinciden conconjunto de departamentos, con excepciones individuales (un departamento se divide en dos, o cede una parte a otra región).</w:t>
      </w:r>
    </w:p>
    <w:p w:rsidR="00DC073D" w:rsidRDefault="00000000">
      <w:pPr>
        <w:numPr>
          <w:ilvl w:val="0"/>
          <w:numId w:val="1"/>
        </w:numPr>
        <w:spacing w:after="320" w:line="330" w:lineRule="auto"/>
      </w:pPr>
      <w:r>
        <w:t>En las demás provincias, las regiones sanitarias siguen criterios autónomos dedelimitación, sin coincidir con aquellas de los departamentos.</w:t>
      </w:r>
    </w:p>
    <w:p w:rsidR="00DC073D" w:rsidRDefault="00000000">
      <w:pPr>
        <w:spacing w:after="69"/>
        <w:ind w:left="895"/>
      </w:pPr>
      <w:r>
        <w:t>Fuentes</w:t>
      </w:r>
    </w:p>
    <w:p w:rsidR="00DC073D" w:rsidRDefault="00000000">
      <w:pPr>
        <w:spacing w:after="69"/>
        <w:ind w:left="895"/>
      </w:pPr>
      <w:r>
        <w:t>-------------</w:t>
      </w:r>
    </w:p>
    <w:p w:rsidR="00DC073D" w:rsidRDefault="00000000">
      <w:pPr>
        <w:spacing w:line="330" w:lineRule="auto"/>
        <w:ind w:left="895"/>
      </w:pPr>
      <w:r>
        <w:t>Para la elaboración de la cartografía se requirió de fuentes provincias, debido a la inexistencia de fuentes públicas consolidadas para esta temática a nivel nacional o regional.</w:t>
      </w:r>
    </w:p>
    <w:p w:rsidR="00DC073D" w:rsidRDefault="00000000">
      <w:pPr>
        <w:spacing w:line="330" w:lineRule="auto"/>
        <w:ind w:left="895"/>
      </w:pPr>
      <w:r>
        <w:t>En consecuencia, la información utilizada fue heterogénea, y las fechas de la fuente varían de provincia en provincia, siendo en algunos casos indeterminada. Cuando estuvieron accesibles, se utilizaron fuentes oficiales (ej. mapa de regiones publicado por ministerio), en otros se recurrió a la legislación provincial que las estableció, y en otras se trabajó a partir de fuentes secundarias que daban cuenta de la existencia de las regiones.</w:t>
      </w:r>
    </w:p>
    <w:p w:rsidR="00DC073D" w:rsidRDefault="00000000">
      <w:pPr>
        <w:spacing w:line="330" w:lineRule="auto"/>
        <w:ind w:left="895"/>
      </w:pPr>
      <w:r>
        <w:t>En el caso de utilizarse fuentes secundarias, se intentó siempre que fuera posible buscar más de una fuente para corroborar la validez y vigencia de las definiciones. En todos los casos, según la información encontrada, se procedió a realizar el trazado de la cartografía digital para representar las formas (en mapas), descripciones (en legislaciones o textos) o los códigos encontrados (cuando se correspondieron con departamentos).</w:t>
      </w:r>
    </w:p>
    <w:p w:rsidR="00DC073D" w:rsidRDefault="00000000">
      <w:pPr>
        <w:spacing w:after="80"/>
        <w:ind w:left="895"/>
      </w:pPr>
      <w:r>
        <w:t>La síntesis de estas fuentes se detalla a continuación por jurisdicción:</w:t>
      </w:r>
    </w:p>
    <w:p w:rsidR="00DC073D" w:rsidRDefault="00000000">
      <w:pPr>
        <w:numPr>
          <w:ilvl w:val="0"/>
          <w:numId w:val="2"/>
        </w:numPr>
        <w:spacing w:after="70"/>
        <w:ind w:hanging="407"/>
      </w:pPr>
      <w:r>
        <w:t>Buenos</w:t>
      </w:r>
      <w:r>
        <w:tab/>
        <w:t xml:space="preserve"> Aires:</w:t>
      </w:r>
      <w:r>
        <w:tab/>
        <w:t xml:space="preserve"> Mapa</w:t>
      </w:r>
      <w:r>
        <w:tab/>
        <w:t xml:space="preserve"> web</w:t>
      </w:r>
      <w:r>
        <w:tab/>
        <w:t xml:space="preserve"> de</w:t>
      </w:r>
      <w:r>
        <w:tab/>
        <w:t xml:space="preserve"> regiones</w:t>
      </w:r>
      <w:r>
        <w:tab/>
        <w:t xml:space="preserve"> sanitarias</w:t>
      </w:r>
    </w:p>
    <w:p w:rsidR="00DC073D" w:rsidRDefault="00000000">
      <w:pPr>
        <w:spacing w:after="69"/>
        <w:ind w:left="895"/>
      </w:pPr>
      <w:r>
        <w:t>(https://www.gba.gob.ar/saludprovincia/regiones_sanitarias)</w:t>
      </w:r>
    </w:p>
    <w:p w:rsidR="00DC073D" w:rsidRDefault="00000000">
      <w:pPr>
        <w:numPr>
          <w:ilvl w:val="0"/>
          <w:numId w:val="2"/>
        </w:numPr>
        <w:spacing w:after="69"/>
        <w:ind w:hanging="407"/>
      </w:pPr>
      <w:r>
        <w:t>Catamarca: esquema incluido en el documento 'áreas programáticas de</w:t>
      </w:r>
    </w:p>
    <w:p w:rsidR="00DC073D" w:rsidRDefault="00000000">
      <w:pPr>
        <w:spacing w:after="69"/>
        <w:ind w:left="895"/>
      </w:pPr>
      <w:r>
        <w:t>Catamarca'</w:t>
      </w:r>
    </w:p>
    <w:p w:rsidR="00DC073D" w:rsidRDefault="00000000">
      <w:pPr>
        <w:spacing w:after="69"/>
        <w:ind w:left="895"/>
      </w:pPr>
      <w:r>
        <w:t>(https://www.argentina.gob.ar/sites/default/files/catamarca_medphab_0.pdf)</w:t>
      </w:r>
    </w:p>
    <w:p w:rsidR="00DC073D" w:rsidRDefault="00000000">
      <w:pPr>
        <w:numPr>
          <w:ilvl w:val="0"/>
          <w:numId w:val="2"/>
        </w:numPr>
        <w:spacing w:after="69"/>
        <w:ind w:hanging="407"/>
      </w:pPr>
      <w:r>
        <w:t>Chaco: mapa de áreas programáticas de Chacho (1999)</w:t>
      </w:r>
    </w:p>
    <w:p w:rsidR="00DC073D" w:rsidRDefault="00000000">
      <w:pPr>
        <w:numPr>
          <w:ilvl w:val="0"/>
          <w:numId w:val="2"/>
        </w:numPr>
        <w:spacing w:line="330" w:lineRule="auto"/>
        <w:ind w:hanging="407"/>
      </w:pPr>
      <w:r>
        <w:t>Ciudad de Buenos Aires: se trabajó a partir del mapa oficial de regiones sanitarias(https://www.estadisticaciudad.gob.ar/eyc/?p=58099, 2016)</w:t>
      </w:r>
    </w:p>
    <w:p w:rsidR="00DC073D" w:rsidRDefault="00000000">
      <w:pPr>
        <w:numPr>
          <w:ilvl w:val="0"/>
          <w:numId w:val="2"/>
        </w:numPr>
        <w:spacing w:line="330" w:lineRule="auto"/>
        <w:ind w:hanging="407"/>
      </w:pPr>
      <w:r>
        <w:t>Córdoba: se tomó la definición regional de Córdoba reflejada por Roberto Chuit yMarcelino Iglesias (2004) en la mesa-debate Modelos provinciales de Salud (https://repositorio.cedes.org/bitstream/123456789/3886/1/SSPP200407.pdf)</w:t>
      </w:r>
    </w:p>
    <w:p w:rsidR="00DC073D" w:rsidRDefault="00000000">
      <w:pPr>
        <w:numPr>
          <w:ilvl w:val="0"/>
          <w:numId w:val="2"/>
        </w:numPr>
        <w:spacing w:line="330" w:lineRule="auto"/>
        <w:ind w:hanging="407"/>
      </w:pPr>
      <w:r>
        <w:t>Corrientes: se reconstruyeron las regiones a partir del mapa disponible online enla presentación "Programa provincial de hidatidosis Provincia de Corrientes" (https://www.produccion-</w:t>
      </w:r>
      <w:r>
        <w:lastRenderedPageBreak/>
        <w:t>animal.com.ar/sanidad_intoxicaciones_metabolicos/parasit arias/Hidatidosis/35-Fernandez-Gustavo.pdf)</w:t>
      </w:r>
    </w:p>
    <w:p w:rsidR="00DC073D" w:rsidRDefault="00000000">
      <w:pPr>
        <w:numPr>
          <w:ilvl w:val="0"/>
          <w:numId w:val="2"/>
        </w:numPr>
        <w:spacing w:line="330" w:lineRule="auto"/>
        <w:ind w:hanging="407"/>
      </w:pPr>
      <w:r>
        <w:t>Formosa: mapa incluido en el documento "Políticas de salud de la Provincia deFormosa" del Ministerio de Desarrollo Humano de la provincia, 2009 (https://www.formosa.gob.ar/modulos/acciones/templates/files/2009/ministerio_dh. pdf)</w:t>
      </w:r>
    </w:p>
    <w:p w:rsidR="00DC073D" w:rsidRDefault="00000000">
      <w:pPr>
        <w:numPr>
          <w:ilvl w:val="0"/>
          <w:numId w:val="2"/>
        </w:numPr>
        <w:spacing w:after="69"/>
        <w:ind w:hanging="407"/>
      </w:pPr>
      <w:r>
        <w:t>Jujuy: mapa por zona sanitaria.</w:t>
      </w:r>
    </w:p>
    <w:p w:rsidR="00DC073D" w:rsidRDefault="00000000">
      <w:pPr>
        <w:numPr>
          <w:ilvl w:val="0"/>
          <w:numId w:val="2"/>
        </w:numPr>
        <w:spacing w:after="69"/>
        <w:ind w:hanging="407"/>
      </w:pPr>
      <w:r>
        <w:t>La Pampa: mapa sanitario de la provincia de La Pampa, 2016 (https://ar.pinterest.com/pin/535224736947067812/)</w:t>
      </w:r>
    </w:p>
    <w:p w:rsidR="00DC073D" w:rsidRDefault="00000000">
      <w:pPr>
        <w:numPr>
          <w:ilvl w:val="0"/>
          <w:numId w:val="2"/>
        </w:numPr>
        <w:spacing w:line="330" w:lineRule="auto"/>
        <w:ind w:hanging="407"/>
      </w:pPr>
      <w:r>
        <w:t>La Rioja: mapa de regiones sanitarias incluido en la presentación "Red de infartospresentación final" del Ministerio de Salud de La Rioja, 2019</w:t>
      </w:r>
    </w:p>
    <w:p w:rsidR="00DC073D" w:rsidRDefault="00000000">
      <w:pPr>
        <w:spacing w:after="69"/>
        <w:ind w:left="895"/>
      </w:pPr>
      <w:r>
        <w:t>(http://www.caci.org.ar/assets/uploads/diazbazan-judit-auditores.pdf)</w:t>
      </w:r>
    </w:p>
    <w:p w:rsidR="00DC073D" w:rsidRDefault="00000000">
      <w:pPr>
        <w:numPr>
          <w:ilvl w:val="0"/>
          <w:numId w:val="2"/>
        </w:numPr>
        <w:spacing w:line="330" w:lineRule="auto"/>
        <w:ind w:hanging="407"/>
      </w:pPr>
      <w:r>
        <w:t>Mendoza: mapa de regiones sanitarias. En nota periodística, 2019 (https://www.sitioandino.com.ar/n/291744-en-mendoza-cuatro-de-cada-diez-ninos-ti ene-sobrepeso/) y en presentación (https://slideplayer.es/slide/1043092/) - Misiones: mapa incluido en el documento "Análisis de la situación de salud" del</w:t>
      </w:r>
    </w:p>
    <w:p w:rsidR="00DC073D" w:rsidRDefault="00000000">
      <w:pPr>
        <w:spacing w:after="69"/>
        <w:ind w:left="895"/>
      </w:pPr>
      <w:r>
        <w:t>Ministerio de Salud Pública de la Provincia de Misiones, 2013</w:t>
      </w:r>
    </w:p>
    <w:p w:rsidR="00DC073D" w:rsidRDefault="00000000">
      <w:pPr>
        <w:spacing w:line="330" w:lineRule="auto"/>
        <w:ind w:left="895"/>
      </w:pPr>
      <w:r>
        <w:t>(https://salud.misiones.gob.ar/wp-content/uploads/2017/07/Analisis_de_la_situacion _de_salud-comunidad.pdf)</w:t>
      </w:r>
    </w:p>
    <w:p w:rsidR="00DC073D" w:rsidRDefault="00000000">
      <w:pPr>
        <w:numPr>
          <w:ilvl w:val="0"/>
          <w:numId w:val="2"/>
        </w:numPr>
        <w:spacing w:after="69"/>
        <w:ind w:hanging="407"/>
      </w:pPr>
      <w:r>
        <w:t>Neuquén: mapa de Zonas sanitarias y áreas programáticas</w:t>
      </w:r>
    </w:p>
    <w:p w:rsidR="00DC073D" w:rsidRDefault="00000000">
      <w:pPr>
        <w:spacing w:after="69"/>
        <w:ind w:left="895"/>
      </w:pPr>
      <w:r>
        <w:t>(https://ar.pinterest.com/pin/119486196342535557/)</w:t>
      </w:r>
    </w:p>
    <w:p w:rsidR="00DC073D" w:rsidRDefault="00000000">
      <w:pPr>
        <w:numPr>
          <w:ilvl w:val="0"/>
          <w:numId w:val="2"/>
        </w:numPr>
        <w:spacing w:after="46" w:line="289" w:lineRule="auto"/>
        <w:ind w:hanging="407"/>
      </w:pPr>
      <w:r>
        <w:t>Río Negro: sitio web de zonas sanitarias (https://salud.rionegro.gov.ar/sala/). - San Juan: mapa de regiones sanitarias incluido en el documento “Provincia de San Juan” (https://nanopdf.com/download/provincia-de-san-juan_pdf).</w:t>
      </w:r>
    </w:p>
    <w:p w:rsidR="00DC073D" w:rsidRDefault="00000000">
      <w:pPr>
        <w:numPr>
          <w:ilvl w:val="0"/>
          <w:numId w:val="2"/>
        </w:numPr>
        <w:spacing w:after="70"/>
        <w:ind w:hanging="407"/>
      </w:pPr>
      <w:r>
        <w:t>San</w:t>
      </w:r>
      <w:r>
        <w:tab/>
        <w:t xml:space="preserve"> Luis:</w:t>
      </w:r>
      <w:r>
        <w:tab/>
        <w:t xml:space="preserve"> Ley</w:t>
      </w:r>
      <w:r>
        <w:tab/>
        <w:t xml:space="preserve"> “Nº</w:t>
      </w:r>
      <w:r>
        <w:tab/>
        <w:t xml:space="preserve"> III-0884-2014</w:t>
      </w:r>
      <w:r>
        <w:tab/>
        <w:t xml:space="preserve"> de</w:t>
      </w:r>
      <w:r>
        <w:tab/>
        <w:t xml:space="preserve"> Zonificación</w:t>
      </w:r>
      <w:r>
        <w:tab/>
        <w:t xml:space="preserve"> Sanitaria”</w:t>
      </w:r>
    </w:p>
    <w:p w:rsidR="00DC073D" w:rsidRDefault="00000000">
      <w:pPr>
        <w:spacing w:line="330" w:lineRule="auto"/>
        <w:ind w:left="895"/>
      </w:pPr>
      <w:r>
        <w:t>(http://www.diputados.sanluis.gov.ar/diputadosasp/paginas/verNorma.asp?NormaID =965)</w:t>
      </w:r>
    </w:p>
    <w:p w:rsidR="00DC073D" w:rsidRDefault="00000000">
      <w:pPr>
        <w:numPr>
          <w:ilvl w:val="0"/>
          <w:numId w:val="2"/>
        </w:numPr>
        <w:spacing w:line="330" w:lineRule="auto"/>
        <w:ind w:hanging="407"/>
      </w:pPr>
      <w:r>
        <w:t>Santa Cruz: Los partes sanitarios siguen el criterio de división Sur, Centro, Norte(https://www.mediaticadigital.com.ar/nota/25976-santa-cruz-continua-con-9-casospositivos-y-a-la-espera-de-mas-de-40-resultados-del-malbran/). Se tomó la especificación de estas zonas de Mirian Vazquez y Elizabeth Mazzoni (2004). Problemas de la desertificación en Santa Cruz. Párrafos Geográficos, 3, 129-145, junto al mapa físico de la provincia</w:t>
      </w:r>
    </w:p>
    <w:p w:rsidR="00DC073D" w:rsidRDefault="00000000">
      <w:pPr>
        <w:spacing w:line="330" w:lineRule="auto"/>
        <w:ind w:left="895"/>
      </w:pPr>
      <w:r>
        <w:t>(https://www.gifex.com/detail/2019-02-04-15934/Mapa_fisico_de_la_Provincia_de_S anta_Cruz_Argentina.html).</w:t>
      </w:r>
    </w:p>
    <w:p w:rsidR="00DC073D" w:rsidRDefault="00000000">
      <w:pPr>
        <w:numPr>
          <w:ilvl w:val="0"/>
          <w:numId w:val="2"/>
        </w:numPr>
        <w:spacing w:after="80"/>
        <w:ind w:hanging="407"/>
      </w:pPr>
      <w:r>
        <w:t>Santa Fe: mapa de regiones contenido en el documento "Salud Pública Conceptos</w:t>
      </w:r>
    </w:p>
    <w:p w:rsidR="00DC073D" w:rsidRDefault="00000000">
      <w:pPr>
        <w:tabs>
          <w:tab w:val="center" w:pos="1360"/>
          <w:tab w:val="center" w:pos="3340"/>
          <w:tab w:val="center" w:pos="5635"/>
          <w:tab w:val="right" w:pos="8505"/>
        </w:tabs>
        <w:spacing w:after="70"/>
        <w:ind w:left="0" w:firstLine="0"/>
        <w:jc w:val="left"/>
      </w:pPr>
      <w:r>
        <w:rPr>
          <w:rFonts w:ascii="Calibri" w:eastAsia="Calibri" w:hAnsi="Calibri" w:cs="Calibri"/>
          <w:sz w:val="22"/>
        </w:rPr>
        <w:lastRenderedPageBreak/>
        <w:tab/>
      </w:r>
      <w:r>
        <w:t>Básicos</w:t>
      </w:r>
      <w:r>
        <w:tab/>
        <w:t xml:space="preserve"> y</w:t>
      </w:r>
      <w:r>
        <w:tab/>
        <w:t xml:space="preserve"> Generales",</w:t>
      </w:r>
      <w:r>
        <w:tab/>
        <w:t xml:space="preserve"> 2015</w:t>
      </w:r>
    </w:p>
    <w:p w:rsidR="00DC073D" w:rsidRDefault="00000000">
      <w:pPr>
        <w:spacing w:after="69"/>
        <w:ind w:left="895"/>
      </w:pPr>
      <w:r>
        <w:t>(https://www.santafe.gob.ar/index.php/web/content/download/228703/1197588)</w:t>
      </w:r>
    </w:p>
    <w:p w:rsidR="00DC073D" w:rsidRDefault="00000000">
      <w:pPr>
        <w:numPr>
          <w:ilvl w:val="0"/>
          <w:numId w:val="2"/>
        </w:numPr>
        <w:spacing w:line="330" w:lineRule="auto"/>
        <w:ind w:hanging="407"/>
      </w:pPr>
      <w:r>
        <w:t>Santiago del Estero: Mapa de zonas sanitarias de la Dirección de AtenciónPrimaria de la Salud de Santiago del Estero, incluido en el artículo “Accesibilidad a los servicios de salud en zonas rurales. Una mirada a las estrategias comunitarias de autosuficiencia en Pozo del Castaño, Santiago del Estero” de Romina Andrea Cordero en Revista Trabajo y Sociedad, 37 (XXII), 2021. pp. 589-617 (https://www.unse.edu.ar/trabajoysociedad/37%20CORDERO%20ROMINA%20Salud %20zonas%20rurales.pdf)</w:t>
      </w:r>
    </w:p>
    <w:p w:rsidR="00DC073D" w:rsidRDefault="00000000">
      <w:pPr>
        <w:numPr>
          <w:ilvl w:val="0"/>
          <w:numId w:val="2"/>
        </w:numPr>
        <w:spacing w:line="330" w:lineRule="auto"/>
        <w:ind w:hanging="407"/>
      </w:pPr>
      <w:r>
        <w:t>Tucumán: mapa de áreas programáticas tomado del documento "Actualizacióndel Sistema Provincial de Información Recursos Humanos en Salud", Provincia de</w:t>
      </w:r>
    </w:p>
    <w:p w:rsidR="00DC073D" w:rsidRDefault="00000000">
      <w:pPr>
        <w:tabs>
          <w:tab w:val="center" w:pos="1487"/>
          <w:tab w:val="right" w:pos="8505"/>
        </w:tabs>
        <w:spacing w:after="70"/>
        <w:ind w:left="0" w:firstLine="0"/>
        <w:jc w:val="left"/>
      </w:pPr>
      <w:r>
        <w:rPr>
          <w:rFonts w:ascii="Calibri" w:eastAsia="Calibri" w:hAnsi="Calibri" w:cs="Calibri"/>
          <w:sz w:val="22"/>
        </w:rPr>
        <w:tab/>
      </w:r>
      <w:r>
        <w:t>Tucumán,</w:t>
      </w:r>
      <w:r>
        <w:tab/>
        <w:t xml:space="preserve"> 2016</w:t>
      </w:r>
    </w:p>
    <w:p w:rsidR="00DC073D" w:rsidRDefault="00000000">
      <w:pPr>
        <w:spacing w:line="330" w:lineRule="auto"/>
        <w:ind w:left="895"/>
      </w:pPr>
      <w:r>
        <w:t>(http://msptucuman.gov.ar/wordpress/wp-content/uploads/2013/07/informe-actualiz acion-sistprov-informacion-rrhh-salud-provtuc-diciembre-2016.pdf)</w:t>
      </w:r>
    </w:p>
    <w:p w:rsidR="00DC073D" w:rsidRDefault="00DC073D">
      <w:pPr>
        <w:sectPr w:rsidR="00DC073D">
          <w:headerReference w:type="even" r:id="rId7"/>
          <w:headerReference w:type="default" r:id="rId8"/>
          <w:footerReference w:type="even" r:id="rId9"/>
          <w:footerReference w:type="default" r:id="rId10"/>
          <w:headerReference w:type="first" r:id="rId11"/>
          <w:footerReference w:type="first" r:id="rId12"/>
          <w:pgSz w:w="11906" w:h="16838"/>
          <w:pgMar w:top="1778" w:right="1700" w:bottom="1642" w:left="1701" w:header="720" w:footer="2" w:gutter="0"/>
          <w:cols w:space="720"/>
          <w:titlePg/>
        </w:sectPr>
      </w:pPr>
    </w:p>
    <w:p w:rsidR="00DC073D" w:rsidRDefault="00000000">
      <w:pPr>
        <w:pStyle w:val="Heading1"/>
        <w:ind w:left="576"/>
      </w:pPr>
      <w:r>
        <w:lastRenderedPageBreak/>
        <w:t>Contacto</w:t>
      </w:r>
    </w:p>
    <w:p w:rsidR="00DC073D" w:rsidRDefault="00000000">
      <w:pPr>
        <w:tabs>
          <w:tab w:val="center" w:pos="1856"/>
          <w:tab w:val="center" w:pos="4026"/>
        </w:tabs>
        <w:spacing w:after="181"/>
        <w:ind w:left="0" w:firstLine="0"/>
        <w:jc w:val="left"/>
      </w:pPr>
      <w:r>
        <w:rPr>
          <w:rFonts w:ascii="Calibri" w:eastAsia="Calibri" w:hAnsi="Calibri" w:cs="Calibri"/>
          <w:sz w:val="22"/>
        </w:rPr>
        <w:tab/>
      </w:r>
      <w:r>
        <w:t>Nombre:</w:t>
      </w:r>
      <w:r>
        <w:tab/>
        <w:t>Pablo De Grande</w:t>
      </w:r>
    </w:p>
    <w:p w:rsidR="00DC073D" w:rsidRDefault="00000000">
      <w:pPr>
        <w:spacing w:after="243"/>
        <w:ind w:left="1476"/>
      </w:pPr>
      <w:r>
        <w:t xml:space="preserve">Correo electrónico: </w:t>
      </w:r>
      <w:r>
        <w:rPr>
          <w:color w:val="000066"/>
        </w:rPr>
        <w:t>pablodg@gmail.com</w:t>
      </w:r>
    </w:p>
    <w:p w:rsidR="00DC073D" w:rsidRDefault="00000000">
      <w:pPr>
        <w:pStyle w:val="Heading1"/>
        <w:ind w:left="576"/>
      </w:pPr>
      <w:r>
        <w:t>Licencia</w:t>
      </w:r>
    </w:p>
    <w:p w:rsidR="00DC073D" w:rsidRDefault="00000000">
      <w:pPr>
        <w:spacing w:after="11956" w:line="289" w:lineRule="auto"/>
        <w:ind w:left="1486" w:right="-12"/>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937339</wp:posOffset>
                </wp:positionH>
                <wp:positionV relativeFrom="paragraph">
                  <wp:posOffset>-29858</wp:posOffset>
                </wp:positionV>
                <wp:extent cx="1524099" cy="533434"/>
                <wp:effectExtent l="0" t="0" r="0" b="0"/>
                <wp:wrapSquare wrapText="bothSides"/>
                <wp:docPr id="2832" name="Group 2832"/>
                <wp:cNvGraphicFramePr/>
                <a:graphic xmlns:a="http://schemas.openxmlformats.org/drawingml/2006/main">
                  <a:graphicData uri="http://schemas.microsoft.com/office/word/2010/wordprocessingGroup">
                    <wpg:wgp>
                      <wpg:cNvGrpSpPr/>
                      <wpg:grpSpPr>
                        <a:xfrm>
                          <a:off x="0" y="0"/>
                          <a:ext cx="1524099" cy="533434"/>
                          <a:chOff x="0" y="0"/>
                          <a:chExt cx="1524099" cy="533434"/>
                        </a:xfrm>
                      </wpg:grpSpPr>
                      <wps:wsp>
                        <wps:cNvPr id="262" name="Shape 262"/>
                        <wps:cNvSpPr/>
                        <wps:spPr>
                          <a:xfrm>
                            <a:off x="3548" y="6022"/>
                            <a:ext cx="1514100" cy="517226"/>
                          </a:xfrm>
                          <a:custGeom>
                            <a:avLst/>
                            <a:gdLst/>
                            <a:ahLst/>
                            <a:cxnLst/>
                            <a:rect l="0" t="0" r="0" b="0"/>
                            <a:pathLst>
                              <a:path w="1514100" h="517226">
                                <a:moveTo>
                                  <a:pt x="36335" y="421"/>
                                </a:moveTo>
                                <a:lnTo>
                                  <a:pt x="1476021" y="2983"/>
                                </a:lnTo>
                                <a:cubicBezTo>
                                  <a:pt x="1496140" y="2983"/>
                                  <a:pt x="1514100" y="0"/>
                                  <a:pt x="1514100" y="43118"/>
                                </a:cubicBezTo>
                                <a:lnTo>
                                  <a:pt x="1512346" y="517226"/>
                                </a:lnTo>
                                <a:lnTo>
                                  <a:pt x="0" y="517226"/>
                                </a:lnTo>
                                <a:lnTo>
                                  <a:pt x="0" y="41358"/>
                                </a:lnTo>
                                <a:cubicBezTo>
                                  <a:pt x="0" y="20093"/>
                                  <a:pt x="2059" y="421"/>
                                  <a:pt x="36335" y="421"/>
                                </a:cubicBezTo>
                                <a:close/>
                              </a:path>
                            </a:pathLst>
                          </a:custGeom>
                          <a:ln w="0" cap="sq">
                            <a:miter lim="127000"/>
                          </a:ln>
                        </wps:spPr>
                        <wps:style>
                          <a:lnRef idx="0">
                            <a:srgbClr val="000000">
                              <a:alpha val="0"/>
                            </a:srgbClr>
                          </a:lnRef>
                          <a:fillRef idx="1">
                            <a:srgbClr val="ACB9B9"/>
                          </a:fillRef>
                          <a:effectRef idx="0">
                            <a:scrgbClr r="0" g="0" b="0"/>
                          </a:effectRef>
                          <a:fontRef idx="none"/>
                        </wps:style>
                        <wps:bodyPr/>
                      </wps:wsp>
                      <wps:wsp>
                        <wps:cNvPr id="263" name="Shape 263"/>
                        <wps:cNvSpPr/>
                        <wps:spPr>
                          <a:xfrm>
                            <a:off x="0" y="0"/>
                            <a:ext cx="762045" cy="533434"/>
                          </a:xfrm>
                          <a:custGeom>
                            <a:avLst/>
                            <a:gdLst/>
                            <a:ahLst/>
                            <a:cxnLst/>
                            <a:rect l="0" t="0" r="0" b="0"/>
                            <a:pathLst>
                              <a:path w="762045" h="533434">
                                <a:moveTo>
                                  <a:pt x="28542" y="0"/>
                                </a:moveTo>
                                <a:lnTo>
                                  <a:pt x="762045" y="0"/>
                                </a:lnTo>
                                <a:lnTo>
                                  <a:pt x="762045" y="12893"/>
                                </a:lnTo>
                                <a:lnTo>
                                  <a:pt x="28542" y="12893"/>
                                </a:lnTo>
                                <a:cubicBezTo>
                                  <a:pt x="19915" y="12893"/>
                                  <a:pt x="12895" y="19909"/>
                                  <a:pt x="12895" y="28532"/>
                                </a:cubicBezTo>
                                <a:cubicBezTo>
                                  <a:pt x="12895" y="28532"/>
                                  <a:pt x="12895" y="229804"/>
                                  <a:pt x="12895" y="374963"/>
                                </a:cubicBezTo>
                                <a:lnTo>
                                  <a:pt x="64363" y="374963"/>
                                </a:lnTo>
                                <a:cubicBezTo>
                                  <a:pt x="102773" y="444479"/>
                                  <a:pt x="176794" y="491621"/>
                                  <a:pt x="261807" y="491621"/>
                                </a:cubicBezTo>
                                <a:cubicBezTo>
                                  <a:pt x="346787" y="491621"/>
                                  <a:pt x="420829" y="444443"/>
                                  <a:pt x="459259" y="374963"/>
                                </a:cubicBezTo>
                                <a:lnTo>
                                  <a:pt x="762045" y="374963"/>
                                </a:lnTo>
                                <a:lnTo>
                                  <a:pt x="762045" y="533434"/>
                                </a:lnTo>
                                <a:lnTo>
                                  <a:pt x="6445" y="533434"/>
                                </a:lnTo>
                                <a:cubicBezTo>
                                  <a:pt x="2888" y="533434"/>
                                  <a:pt x="0" y="530556"/>
                                  <a:pt x="0" y="526999"/>
                                </a:cubicBezTo>
                                <a:lnTo>
                                  <a:pt x="0" y="28532"/>
                                </a:lnTo>
                                <a:cubicBezTo>
                                  <a:pt x="0" y="12798"/>
                                  <a:pt x="12805" y="0"/>
                                  <a:pt x="28542"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264" name="Shape 264"/>
                        <wps:cNvSpPr/>
                        <wps:spPr>
                          <a:xfrm>
                            <a:off x="762045" y="0"/>
                            <a:ext cx="762055" cy="533434"/>
                          </a:xfrm>
                          <a:custGeom>
                            <a:avLst/>
                            <a:gdLst/>
                            <a:ahLst/>
                            <a:cxnLst/>
                            <a:rect l="0" t="0" r="0" b="0"/>
                            <a:pathLst>
                              <a:path w="762055" h="533434">
                                <a:moveTo>
                                  <a:pt x="0" y="0"/>
                                </a:moveTo>
                                <a:lnTo>
                                  <a:pt x="733502" y="0"/>
                                </a:lnTo>
                                <a:cubicBezTo>
                                  <a:pt x="749252" y="0"/>
                                  <a:pt x="762055" y="12798"/>
                                  <a:pt x="762055" y="28532"/>
                                </a:cubicBezTo>
                                <a:lnTo>
                                  <a:pt x="762055" y="526999"/>
                                </a:lnTo>
                                <a:cubicBezTo>
                                  <a:pt x="762055" y="530556"/>
                                  <a:pt x="759172" y="533434"/>
                                  <a:pt x="755603" y="533434"/>
                                </a:cubicBezTo>
                                <a:lnTo>
                                  <a:pt x="0" y="533434"/>
                                </a:lnTo>
                                <a:lnTo>
                                  <a:pt x="0" y="374963"/>
                                </a:lnTo>
                                <a:lnTo>
                                  <a:pt x="749150" y="374963"/>
                                </a:lnTo>
                                <a:cubicBezTo>
                                  <a:pt x="749150" y="229804"/>
                                  <a:pt x="749150" y="28532"/>
                                  <a:pt x="749150" y="28532"/>
                                </a:cubicBezTo>
                                <a:cubicBezTo>
                                  <a:pt x="749150" y="19909"/>
                                  <a:pt x="742140" y="12893"/>
                                  <a:pt x="733502" y="12893"/>
                                </a:cubicBezTo>
                                <a:lnTo>
                                  <a:pt x="0" y="12893"/>
                                </a:lnTo>
                                <a:lnTo>
                                  <a:pt x="0" y="0"/>
                                </a:ln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265" name="Shape 265"/>
                        <wps:cNvSpPr/>
                        <wps:spPr>
                          <a:xfrm>
                            <a:off x="897789" y="415926"/>
                            <a:ext cx="35292" cy="84094"/>
                          </a:xfrm>
                          <a:custGeom>
                            <a:avLst/>
                            <a:gdLst/>
                            <a:ahLst/>
                            <a:cxnLst/>
                            <a:rect l="0" t="0" r="0" b="0"/>
                            <a:pathLst>
                              <a:path w="35292" h="84094">
                                <a:moveTo>
                                  <a:pt x="0" y="0"/>
                                </a:moveTo>
                                <a:lnTo>
                                  <a:pt x="35292" y="0"/>
                                </a:lnTo>
                                <a:lnTo>
                                  <a:pt x="35292" y="14388"/>
                                </a:lnTo>
                                <a:lnTo>
                                  <a:pt x="18531" y="14388"/>
                                </a:lnTo>
                                <a:lnTo>
                                  <a:pt x="18531" y="34011"/>
                                </a:lnTo>
                                <a:lnTo>
                                  <a:pt x="35292" y="34011"/>
                                </a:lnTo>
                                <a:lnTo>
                                  <a:pt x="35292" y="46636"/>
                                </a:lnTo>
                                <a:lnTo>
                                  <a:pt x="18531" y="46636"/>
                                </a:lnTo>
                                <a:lnTo>
                                  <a:pt x="18531" y="69705"/>
                                </a:lnTo>
                                <a:lnTo>
                                  <a:pt x="35292" y="69705"/>
                                </a:lnTo>
                                <a:lnTo>
                                  <a:pt x="35292" y="84094"/>
                                </a:lnTo>
                                <a:lnTo>
                                  <a:pt x="0" y="84094"/>
                                </a:lnTo>
                                <a:lnTo>
                                  <a:pt x="0" y="0"/>
                                </a:ln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66" name="Shape 266"/>
                        <wps:cNvSpPr/>
                        <wps:spPr>
                          <a:xfrm>
                            <a:off x="933081" y="415926"/>
                            <a:ext cx="35307" cy="84094"/>
                          </a:xfrm>
                          <a:custGeom>
                            <a:avLst/>
                            <a:gdLst/>
                            <a:ahLst/>
                            <a:cxnLst/>
                            <a:rect l="0" t="0" r="0" b="0"/>
                            <a:pathLst>
                              <a:path w="35307" h="84094">
                                <a:moveTo>
                                  <a:pt x="0" y="0"/>
                                </a:moveTo>
                                <a:lnTo>
                                  <a:pt x="4349" y="0"/>
                                </a:lnTo>
                                <a:cubicBezTo>
                                  <a:pt x="8368" y="0"/>
                                  <a:pt x="12015" y="347"/>
                                  <a:pt x="15338" y="1058"/>
                                </a:cubicBezTo>
                                <a:cubicBezTo>
                                  <a:pt x="18637" y="1762"/>
                                  <a:pt x="21466" y="2913"/>
                                  <a:pt x="23823" y="4525"/>
                                </a:cubicBezTo>
                                <a:cubicBezTo>
                                  <a:pt x="26177" y="6128"/>
                                  <a:pt x="28014" y="8272"/>
                                  <a:pt x="29320" y="10940"/>
                                </a:cubicBezTo>
                                <a:cubicBezTo>
                                  <a:pt x="30610" y="13620"/>
                                  <a:pt x="31263" y="16894"/>
                                  <a:pt x="31263" y="20838"/>
                                </a:cubicBezTo>
                                <a:cubicBezTo>
                                  <a:pt x="31263" y="25080"/>
                                  <a:pt x="30296" y="28602"/>
                                  <a:pt x="28361" y="31420"/>
                                </a:cubicBezTo>
                                <a:cubicBezTo>
                                  <a:pt x="26442" y="34258"/>
                                  <a:pt x="23574" y="36565"/>
                                  <a:pt x="19804" y="38377"/>
                                </a:cubicBezTo>
                                <a:cubicBezTo>
                                  <a:pt x="25013" y="39865"/>
                                  <a:pt x="28898" y="42468"/>
                                  <a:pt x="31463" y="46215"/>
                                </a:cubicBezTo>
                                <a:cubicBezTo>
                                  <a:pt x="34017" y="49936"/>
                                  <a:pt x="35307" y="54451"/>
                                  <a:pt x="35307" y="59709"/>
                                </a:cubicBezTo>
                                <a:cubicBezTo>
                                  <a:pt x="35307" y="63951"/>
                                  <a:pt x="34479" y="67623"/>
                                  <a:pt x="32827" y="70723"/>
                                </a:cubicBezTo>
                                <a:cubicBezTo>
                                  <a:pt x="31180" y="73824"/>
                                  <a:pt x="28942" y="76354"/>
                                  <a:pt x="26154" y="78314"/>
                                </a:cubicBezTo>
                                <a:cubicBezTo>
                                  <a:pt x="23366" y="80283"/>
                                  <a:pt x="20176" y="81737"/>
                                  <a:pt x="16594" y="82680"/>
                                </a:cubicBezTo>
                                <a:cubicBezTo>
                                  <a:pt x="13007" y="83623"/>
                                  <a:pt x="9336" y="84094"/>
                                  <a:pt x="5549" y="84094"/>
                                </a:cubicBezTo>
                                <a:lnTo>
                                  <a:pt x="0" y="84094"/>
                                </a:lnTo>
                                <a:lnTo>
                                  <a:pt x="0" y="69705"/>
                                </a:lnTo>
                                <a:lnTo>
                                  <a:pt x="3074" y="69705"/>
                                </a:lnTo>
                                <a:cubicBezTo>
                                  <a:pt x="4886" y="69705"/>
                                  <a:pt x="6606" y="69533"/>
                                  <a:pt x="8268" y="69171"/>
                                </a:cubicBezTo>
                                <a:cubicBezTo>
                                  <a:pt x="9905" y="68813"/>
                                  <a:pt x="11370" y="68218"/>
                                  <a:pt x="12634" y="67413"/>
                                </a:cubicBezTo>
                                <a:cubicBezTo>
                                  <a:pt x="13899" y="66580"/>
                                  <a:pt x="14893" y="65465"/>
                                  <a:pt x="15636" y="64051"/>
                                </a:cubicBezTo>
                                <a:cubicBezTo>
                                  <a:pt x="16404" y="62636"/>
                                  <a:pt x="16762" y="60826"/>
                                  <a:pt x="16762" y="58632"/>
                                </a:cubicBezTo>
                                <a:cubicBezTo>
                                  <a:pt x="16762" y="54325"/>
                                  <a:pt x="15538" y="51236"/>
                                  <a:pt x="13105" y="49391"/>
                                </a:cubicBezTo>
                                <a:cubicBezTo>
                                  <a:pt x="10665" y="47554"/>
                                  <a:pt x="7440" y="46636"/>
                                  <a:pt x="3432" y="46636"/>
                                </a:cubicBezTo>
                                <a:lnTo>
                                  <a:pt x="0" y="46636"/>
                                </a:lnTo>
                                <a:lnTo>
                                  <a:pt x="0" y="34011"/>
                                </a:lnTo>
                                <a:lnTo>
                                  <a:pt x="1993" y="34011"/>
                                </a:lnTo>
                                <a:cubicBezTo>
                                  <a:pt x="5292" y="34011"/>
                                  <a:pt x="7996" y="33217"/>
                                  <a:pt x="10129" y="31654"/>
                                </a:cubicBezTo>
                                <a:cubicBezTo>
                                  <a:pt x="12262" y="30090"/>
                                  <a:pt x="13315" y="27545"/>
                                  <a:pt x="13315" y="24022"/>
                                </a:cubicBezTo>
                                <a:cubicBezTo>
                                  <a:pt x="13315" y="22069"/>
                                  <a:pt x="12956" y="20450"/>
                                  <a:pt x="12262" y="19201"/>
                                </a:cubicBezTo>
                                <a:cubicBezTo>
                                  <a:pt x="11542" y="17945"/>
                                  <a:pt x="10601" y="16968"/>
                                  <a:pt x="9424" y="16259"/>
                                </a:cubicBezTo>
                                <a:cubicBezTo>
                                  <a:pt x="8243" y="15554"/>
                                  <a:pt x="6880" y="15058"/>
                                  <a:pt x="5356" y="14794"/>
                                </a:cubicBezTo>
                                <a:cubicBezTo>
                                  <a:pt x="3828" y="14522"/>
                                  <a:pt x="2216" y="14388"/>
                                  <a:pt x="579" y="14388"/>
                                </a:cubicBezTo>
                                <a:lnTo>
                                  <a:pt x="0" y="14388"/>
                                </a:lnTo>
                                <a:lnTo>
                                  <a:pt x="0" y="0"/>
                                </a:ln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67" name="Shape 267"/>
                        <wps:cNvSpPr/>
                        <wps:spPr>
                          <a:xfrm>
                            <a:off x="971647" y="415926"/>
                            <a:ext cx="80637" cy="84094"/>
                          </a:xfrm>
                          <a:custGeom>
                            <a:avLst/>
                            <a:gdLst/>
                            <a:ahLst/>
                            <a:cxnLst/>
                            <a:rect l="0" t="0" r="0" b="0"/>
                            <a:pathLst>
                              <a:path w="80637" h="84094">
                                <a:moveTo>
                                  <a:pt x="0" y="0"/>
                                </a:moveTo>
                                <a:lnTo>
                                  <a:pt x="20753" y="0"/>
                                </a:lnTo>
                                <a:lnTo>
                                  <a:pt x="40450" y="33217"/>
                                </a:lnTo>
                                <a:lnTo>
                                  <a:pt x="60022" y="0"/>
                                </a:lnTo>
                                <a:lnTo>
                                  <a:pt x="80637" y="0"/>
                                </a:lnTo>
                                <a:lnTo>
                                  <a:pt x="49421" y="51820"/>
                                </a:lnTo>
                                <a:lnTo>
                                  <a:pt x="49421" y="84094"/>
                                </a:lnTo>
                                <a:lnTo>
                                  <a:pt x="30875" y="84094"/>
                                </a:lnTo>
                                <a:lnTo>
                                  <a:pt x="30875" y="51349"/>
                                </a:lnTo>
                                <a:lnTo>
                                  <a:pt x="0" y="0"/>
                                </a:ln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68" name="Shape 268"/>
                        <wps:cNvSpPr/>
                        <wps:spPr>
                          <a:xfrm>
                            <a:off x="88653" y="75698"/>
                            <a:ext cx="346466" cy="346628"/>
                          </a:xfrm>
                          <a:custGeom>
                            <a:avLst/>
                            <a:gdLst/>
                            <a:ahLst/>
                            <a:cxnLst/>
                            <a:rect l="0" t="0" r="0" b="0"/>
                            <a:pathLst>
                              <a:path w="346466" h="346628">
                                <a:moveTo>
                                  <a:pt x="173124" y="59"/>
                                </a:moveTo>
                                <a:cubicBezTo>
                                  <a:pt x="268777" y="0"/>
                                  <a:pt x="346346" y="77479"/>
                                  <a:pt x="346400" y="173107"/>
                                </a:cubicBezTo>
                                <a:cubicBezTo>
                                  <a:pt x="346400" y="173168"/>
                                  <a:pt x="346400" y="173242"/>
                                  <a:pt x="346400" y="173312"/>
                                </a:cubicBezTo>
                                <a:cubicBezTo>
                                  <a:pt x="346466" y="268944"/>
                                  <a:pt x="268975" y="346505"/>
                                  <a:pt x="173332" y="346579"/>
                                </a:cubicBezTo>
                                <a:cubicBezTo>
                                  <a:pt x="77700" y="346628"/>
                                  <a:pt x="110" y="269157"/>
                                  <a:pt x="56" y="173525"/>
                                </a:cubicBezTo>
                                <a:cubicBezTo>
                                  <a:pt x="56" y="173456"/>
                                  <a:pt x="56" y="173386"/>
                                  <a:pt x="56" y="173312"/>
                                </a:cubicBezTo>
                                <a:cubicBezTo>
                                  <a:pt x="0" y="77679"/>
                                  <a:pt x="77491" y="113"/>
                                  <a:pt x="173124" y="59"/>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69" name="Shape 269"/>
                        <wps:cNvSpPr/>
                        <wps:spPr>
                          <a:xfrm>
                            <a:off x="263979" y="187798"/>
                            <a:ext cx="55438" cy="122284"/>
                          </a:xfrm>
                          <a:custGeom>
                            <a:avLst/>
                            <a:gdLst/>
                            <a:ahLst/>
                            <a:cxnLst/>
                            <a:rect l="0" t="0" r="0" b="0"/>
                            <a:pathLst>
                              <a:path w="55438" h="122284">
                                <a:moveTo>
                                  <a:pt x="55438" y="0"/>
                                </a:moveTo>
                                <a:lnTo>
                                  <a:pt x="55438" y="28440"/>
                                </a:lnTo>
                                <a:lnTo>
                                  <a:pt x="41650" y="34505"/>
                                </a:lnTo>
                                <a:cubicBezTo>
                                  <a:pt x="37182" y="40399"/>
                                  <a:pt x="34947" y="49237"/>
                                  <a:pt x="34947" y="61017"/>
                                </a:cubicBezTo>
                                <a:cubicBezTo>
                                  <a:pt x="34947" y="72801"/>
                                  <a:pt x="37182" y="81635"/>
                                  <a:pt x="41650" y="87524"/>
                                </a:cubicBezTo>
                                <a:lnTo>
                                  <a:pt x="55438" y="93583"/>
                                </a:lnTo>
                                <a:lnTo>
                                  <a:pt x="55438" y="122284"/>
                                </a:lnTo>
                                <a:lnTo>
                                  <a:pt x="34830" y="118775"/>
                                </a:lnTo>
                                <a:cubicBezTo>
                                  <a:pt x="27693" y="116042"/>
                                  <a:pt x="21442" y="111943"/>
                                  <a:pt x="16079" y="106478"/>
                                </a:cubicBezTo>
                                <a:cubicBezTo>
                                  <a:pt x="5368" y="95539"/>
                                  <a:pt x="0" y="80441"/>
                                  <a:pt x="0" y="61212"/>
                                </a:cubicBezTo>
                                <a:cubicBezTo>
                                  <a:pt x="0" y="42324"/>
                                  <a:pt x="5448" y="27321"/>
                                  <a:pt x="16338" y="16207"/>
                                </a:cubicBezTo>
                                <a:cubicBezTo>
                                  <a:pt x="21780" y="10654"/>
                                  <a:pt x="27966" y="6490"/>
                                  <a:pt x="34895" y="3715"/>
                                </a:cubicBezTo>
                                <a:lnTo>
                                  <a:pt x="55438" y="0"/>
                                </a:ln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270" name="Shape 270"/>
                        <wps:cNvSpPr/>
                        <wps:spPr>
                          <a:xfrm>
                            <a:off x="149076" y="187351"/>
                            <a:ext cx="111063" cy="123322"/>
                          </a:xfrm>
                          <a:custGeom>
                            <a:avLst/>
                            <a:gdLst/>
                            <a:ahLst/>
                            <a:cxnLst/>
                            <a:rect l="0" t="0" r="0" b="0"/>
                            <a:pathLst>
                              <a:path w="111063" h="123322">
                                <a:moveTo>
                                  <a:pt x="58013" y="0"/>
                                </a:moveTo>
                                <a:cubicBezTo>
                                  <a:pt x="82472" y="0"/>
                                  <a:pt x="99985" y="9636"/>
                                  <a:pt x="110578" y="28890"/>
                                </a:cubicBezTo>
                                <a:lnTo>
                                  <a:pt x="84307" y="42335"/>
                                </a:lnTo>
                                <a:cubicBezTo>
                                  <a:pt x="79347" y="31519"/>
                                  <a:pt x="71923" y="26111"/>
                                  <a:pt x="62022" y="26111"/>
                                </a:cubicBezTo>
                                <a:cubicBezTo>
                                  <a:pt x="44508" y="26111"/>
                                  <a:pt x="35756" y="37904"/>
                                  <a:pt x="35756" y="61464"/>
                                </a:cubicBezTo>
                                <a:cubicBezTo>
                                  <a:pt x="35756" y="85031"/>
                                  <a:pt x="44508" y="96804"/>
                                  <a:pt x="62022" y="96804"/>
                                </a:cubicBezTo>
                                <a:cubicBezTo>
                                  <a:pt x="73581" y="96804"/>
                                  <a:pt x="81842" y="91075"/>
                                  <a:pt x="86797" y="79573"/>
                                </a:cubicBezTo>
                                <a:lnTo>
                                  <a:pt x="111063" y="92504"/>
                                </a:lnTo>
                                <a:cubicBezTo>
                                  <a:pt x="99499" y="113053"/>
                                  <a:pt x="82138" y="123322"/>
                                  <a:pt x="59000" y="123322"/>
                                </a:cubicBezTo>
                                <a:cubicBezTo>
                                  <a:pt x="41148" y="123322"/>
                                  <a:pt x="26851" y="117855"/>
                                  <a:pt x="16115" y="106926"/>
                                </a:cubicBezTo>
                                <a:cubicBezTo>
                                  <a:pt x="5363" y="95986"/>
                                  <a:pt x="0" y="80889"/>
                                  <a:pt x="0" y="61659"/>
                                </a:cubicBezTo>
                                <a:cubicBezTo>
                                  <a:pt x="0" y="42771"/>
                                  <a:pt x="5536" y="27769"/>
                                  <a:pt x="16611" y="16655"/>
                                </a:cubicBezTo>
                                <a:cubicBezTo>
                                  <a:pt x="27684" y="5548"/>
                                  <a:pt x="41471" y="0"/>
                                  <a:pt x="58013"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271" name="Shape 271"/>
                        <wps:cNvSpPr/>
                        <wps:spPr>
                          <a:xfrm>
                            <a:off x="63499" y="50361"/>
                            <a:ext cx="255917" cy="397307"/>
                          </a:xfrm>
                          <a:custGeom>
                            <a:avLst/>
                            <a:gdLst/>
                            <a:ahLst/>
                            <a:cxnLst/>
                            <a:rect l="0" t="0" r="0" b="0"/>
                            <a:pathLst>
                              <a:path w="255917" h="397307">
                                <a:moveTo>
                                  <a:pt x="198138" y="0"/>
                                </a:moveTo>
                                <a:cubicBezTo>
                                  <a:pt x="212042" y="0"/>
                                  <a:pt x="225408" y="1200"/>
                                  <a:pt x="238235" y="3601"/>
                                </a:cubicBezTo>
                                <a:lnTo>
                                  <a:pt x="255917" y="8782"/>
                                </a:lnTo>
                                <a:lnTo>
                                  <a:pt x="255917" y="46035"/>
                                </a:lnTo>
                                <a:lnTo>
                                  <a:pt x="231248" y="38721"/>
                                </a:lnTo>
                                <a:cubicBezTo>
                                  <a:pt x="220826" y="36744"/>
                                  <a:pt x="209985" y="35756"/>
                                  <a:pt x="198724" y="35756"/>
                                </a:cubicBezTo>
                                <a:cubicBezTo>
                                  <a:pt x="153681" y="35756"/>
                                  <a:pt x="115577" y="51652"/>
                                  <a:pt x="84446" y="83444"/>
                                </a:cubicBezTo>
                                <a:cubicBezTo>
                                  <a:pt x="51979" y="116239"/>
                                  <a:pt x="35756" y="154642"/>
                                  <a:pt x="35756" y="198709"/>
                                </a:cubicBezTo>
                                <a:cubicBezTo>
                                  <a:pt x="35756" y="242750"/>
                                  <a:pt x="51825" y="280838"/>
                                  <a:pt x="83950" y="312951"/>
                                </a:cubicBezTo>
                                <a:cubicBezTo>
                                  <a:pt x="116085" y="345084"/>
                                  <a:pt x="154341" y="361150"/>
                                  <a:pt x="198724" y="361150"/>
                                </a:cubicBezTo>
                                <a:cubicBezTo>
                                  <a:pt x="209820" y="361150"/>
                                  <a:pt x="220553" y="360136"/>
                                  <a:pt x="230923" y="358108"/>
                                </a:cubicBezTo>
                                <a:lnTo>
                                  <a:pt x="255917" y="350511"/>
                                </a:lnTo>
                                <a:lnTo>
                                  <a:pt x="255917" y="388149"/>
                                </a:lnTo>
                                <a:lnTo>
                                  <a:pt x="237737" y="393614"/>
                                </a:lnTo>
                                <a:cubicBezTo>
                                  <a:pt x="224992" y="396076"/>
                                  <a:pt x="211793" y="397307"/>
                                  <a:pt x="198138" y="397307"/>
                                </a:cubicBezTo>
                                <a:cubicBezTo>
                                  <a:pt x="144175" y="397307"/>
                                  <a:pt x="97657" y="377771"/>
                                  <a:pt x="58598" y="338700"/>
                                </a:cubicBezTo>
                                <a:cubicBezTo>
                                  <a:pt x="19528" y="299640"/>
                                  <a:pt x="0" y="252955"/>
                                  <a:pt x="0" y="198650"/>
                                </a:cubicBezTo>
                                <a:cubicBezTo>
                                  <a:pt x="0" y="144358"/>
                                  <a:pt x="19528" y="97341"/>
                                  <a:pt x="58598" y="57616"/>
                                </a:cubicBezTo>
                                <a:cubicBezTo>
                                  <a:pt x="96665" y="19204"/>
                                  <a:pt x="143181" y="0"/>
                                  <a:pt x="198138"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272" name="Shape 272"/>
                        <wps:cNvSpPr/>
                        <wps:spPr>
                          <a:xfrm>
                            <a:off x="319416" y="266924"/>
                            <a:ext cx="55438" cy="43748"/>
                          </a:xfrm>
                          <a:custGeom>
                            <a:avLst/>
                            <a:gdLst/>
                            <a:ahLst/>
                            <a:cxnLst/>
                            <a:rect l="0" t="0" r="0" b="0"/>
                            <a:pathLst>
                              <a:path w="55438" h="43748">
                                <a:moveTo>
                                  <a:pt x="30625" y="0"/>
                                </a:moveTo>
                                <a:lnTo>
                                  <a:pt x="55438" y="12931"/>
                                </a:lnTo>
                                <a:cubicBezTo>
                                  <a:pt x="43892" y="33479"/>
                                  <a:pt x="26557" y="43748"/>
                                  <a:pt x="3464" y="43748"/>
                                </a:cubicBezTo>
                                <a:lnTo>
                                  <a:pt x="0" y="43158"/>
                                </a:lnTo>
                                <a:lnTo>
                                  <a:pt x="0" y="14457"/>
                                </a:lnTo>
                                <a:lnTo>
                                  <a:pt x="6311" y="17231"/>
                                </a:lnTo>
                                <a:cubicBezTo>
                                  <a:pt x="17884" y="17231"/>
                                  <a:pt x="26002" y="11502"/>
                                  <a:pt x="30625"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273" name="Shape 273"/>
                        <wps:cNvSpPr/>
                        <wps:spPr>
                          <a:xfrm>
                            <a:off x="319416" y="187351"/>
                            <a:ext cx="54935" cy="42335"/>
                          </a:xfrm>
                          <a:custGeom>
                            <a:avLst/>
                            <a:gdLst/>
                            <a:ahLst/>
                            <a:cxnLst/>
                            <a:rect l="0" t="0" r="0" b="0"/>
                            <a:pathLst>
                              <a:path w="54935" h="42335">
                                <a:moveTo>
                                  <a:pt x="2475" y="0"/>
                                </a:moveTo>
                                <a:cubicBezTo>
                                  <a:pt x="26895" y="0"/>
                                  <a:pt x="44383" y="9636"/>
                                  <a:pt x="54935" y="28890"/>
                                </a:cubicBezTo>
                                <a:lnTo>
                                  <a:pt x="28150" y="42335"/>
                                </a:lnTo>
                                <a:cubicBezTo>
                                  <a:pt x="23183" y="31519"/>
                                  <a:pt x="15907" y="26111"/>
                                  <a:pt x="6311" y="26111"/>
                                </a:cubicBezTo>
                                <a:lnTo>
                                  <a:pt x="0" y="28888"/>
                                </a:lnTo>
                                <a:lnTo>
                                  <a:pt x="0" y="447"/>
                                </a:lnTo>
                                <a:lnTo>
                                  <a:pt x="2475" y="0"/>
                                </a:ln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274" name="Shape 274"/>
                        <wps:cNvSpPr/>
                        <wps:spPr>
                          <a:xfrm>
                            <a:off x="319416" y="59143"/>
                            <a:ext cx="140845" cy="379367"/>
                          </a:xfrm>
                          <a:custGeom>
                            <a:avLst/>
                            <a:gdLst/>
                            <a:ahLst/>
                            <a:cxnLst/>
                            <a:rect l="0" t="0" r="0" b="0"/>
                            <a:pathLst>
                              <a:path w="140845" h="379367">
                                <a:moveTo>
                                  <a:pt x="0" y="0"/>
                                </a:moveTo>
                                <a:lnTo>
                                  <a:pt x="19186" y="5622"/>
                                </a:lnTo>
                                <a:cubicBezTo>
                                  <a:pt x="42689" y="15224"/>
                                  <a:pt x="64040" y="29629"/>
                                  <a:pt x="83239" y="48835"/>
                                </a:cubicBezTo>
                                <a:cubicBezTo>
                                  <a:pt x="121641" y="87233"/>
                                  <a:pt x="140845" y="134252"/>
                                  <a:pt x="140845" y="189868"/>
                                </a:cubicBezTo>
                                <a:cubicBezTo>
                                  <a:pt x="140845" y="245503"/>
                                  <a:pt x="121973" y="292014"/>
                                  <a:pt x="84232" y="329423"/>
                                </a:cubicBezTo>
                                <a:cubicBezTo>
                                  <a:pt x="64206" y="349124"/>
                                  <a:pt x="42358" y="363900"/>
                                  <a:pt x="18689" y="373750"/>
                                </a:cubicBezTo>
                                <a:lnTo>
                                  <a:pt x="0" y="379367"/>
                                </a:lnTo>
                                <a:lnTo>
                                  <a:pt x="0" y="341729"/>
                                </a:lnTo>
                                <a:lnTo>
                                  <a:pt x="5030" y="340200"/>
                                </a:lnTo>
                                <a:cubicBezTo>
                                  <a:pt x="24322" y="332087"/>
                                  <a:pt x="42165" y="319917"/>
                                  <a:pt x="58563" y="303689"/>
                                </a:cubicBezTo>
                                <a:cubicBezTo>
                                  <a:pt x="89704" y="273535"/>
                                  <a:pt x="105272" y="235630"/>
                                  <a:pt x="105272" y="189927"/>
                                </a:cubicBezTo>
                                <a:cubicBezTo>
                                  <a:pt x="105272" y="144562"/>
                                  <a:pt x="89447" y="106047"/>
                                  <a:pt x="57813" y="74418"/>
                                </a:cubicBezTo>
                                <a:cubicBezTo>
                                  <a:pt x="41999" y="58604"/>
                                  <a:pt x="24508" y="46743"/>
                                  <a:pt x="5340" y="38836"/>
                                </a:cubicBezTo>
                                <a:lnTo>
                                  <a:pt x="0" y="37253"/>
                                </a:lnTo>
                                <a:lnTo>
                                  <a:pt x="0" y="0"/>
                                </a:ln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275" name="Shape 275"/>
                        <wps:cNvSpPr/>
                        <wps:spPr>
                          <a:xfrm>
                            <a:off x="832251" y="56880"/>
                            <a:ext cx="272795" cy="272770"/>
                          </a:xfrm>
                          <a:custGeom>
                            <a:avLst/>
                            <a:gdLst/>
                            <a:ahLst/>
                            <a:cxnLst/>
                            <a:rect l="0" t="0" r="0" b="0"/>
                            <a:pathLst>
                              <a:path w="272795" h="272770">
                                <a:moveTo>
                                  <a:pt x="136410" y="0"/>
                                </a:moveTo>
                                <a:cubicBezTo>
                                  <a:pt x="211730" y="0"/>
                                  <a:pt x="272795" y="61058"/>
                                  <a:pt x="272795" y="136386"/>
                                </a:cubicBezTo>
                                <a:cubicBezTo>
                                  <a:pt x="272795" y="211697"/>
                                  <a:pt x="211730" y="272770"/>
                                  <a:pt x="136410" y="272770"/>
                                </a:cubicBezTo>
                                <a:cubicBezTo>
                                  <a:pt x="61073" y="272770"/>
                                  <a:pt x="0" y="211697"/>
                                  <a:pt x="0" y="136386"/>
                                </a:cubicBezTo>
                                <a:cubicBezTo>
                                  <a:pt x="0" y="61058"/>
                                  <a:pt x="61073" y="0"/>
                                  <a:pt x="13641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76" name="Shape 276"/>
                        <wps:cNvSpPr/>
                        <wps:spPr>
                          <a:xfrm>
                            <a:off x="928873" y="144292"/>
                            <a:ext cx="79255" cy="141079"/>
                          </a:xfrm>
                          <a:custGeom>
                            <a:avLst/>
                            <a:gdLst/>
                            <a:ahLst/>
                            <a:cxnLst/>
                            <a:rect l="0" t="0" r="0" b="0"/>
                            <a:pathLst>
                              <a:path w="79255" h="141079">
                                <a:moveTo>
                                  <a:pt x="9501" y="0"/>
                                </a:moveTo>
                                <a:lnTo>
                                  <a:pt x="69755" y="0"/>
                                </a:lnTo>
                                <a:cubicBezTo>
                                  <a:pt x="74989" y="0"/>
                                  <a:pt x="79255" y="4253"/>
                                  <a:pt x="79255" y="9512"/>
                                </a:cubicBezTo>
                                <a:lnTo>
                                  <a:pt x="79255" y="69746"/>
                                </a:lnTo>
                                <a:lnTo>
                                  <a:pt x="62453" y="69746"/>
                                </a:lnTo>
                                <a:lnTo>
                                  <a:pt x="62453" y="141079"/>
                                </a:lnTo>
                                <a:lnTo>
                                  <a:pt x="16794" y="141079"/>
                                </a:lnTo>
                                <a:lnTo>
                                  <a:pt x="16794" y="69746"/>
                                </a:lnTo>
                                <a:lnTo>
                                  <a:pt x="0" y="69746"/>
                                </a:lnTo>
                                <a:lnTo>
                                  <a:pt x="0" y="9512"/>
                                </a:lnTo>
                                <a:cubicBezTo>
                                  <a:pt x="0" y="4253"/>
                                  <a:pt x="4266" y="0"/>
                                  <a:pt x="9501"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277" name="Shape 277"/>
                        <wps:cNvSpPr/>
                        <wps:spPr>
                          <a:xfrm>
                            <a:off x="947884" y="95152"/>
                            <a:ext cx="41219" cy="41212"/>
                          </a:xfrm>
                          <a:custGeom>
                            <a:avLst/>
                            <a:gdLst/>
                            <a:ahLst/>
                            <a:cxnLst/>
                            <a:rect l="0" t="0" r="0" b="0"/>
                            <a:pathLst>
                              <a:path w="41219" h="41212">
                                <a:moveTo>
                                  <a:pt x="20605" y="0"/>
                                </a:moveTo>
                                <a:cubicBezTo>
                                  <a:pt x="31989" y="0"/>
                                  <a:pt x="41219" y="9228"/>
                                  <a:pt x="41219" y="20609"/>
                                </a:cubicBezTo>
                                <a:cubicBezTo>
                                  <a:pt x="41219" y="31986"/>
                                  <a:pt x="31989" y="41212"/>
                                  <a:pt x="20605" y="41212"/>
                                </a:cubicBezTo>
                                <a:cubicBezTo>
                                  <a:pt x="9233" y="41212"/>
                                  <a:pt x="0" y="31986"/>
                                  <a:pt x="0" y="20609"/>
                                </a:cubicBezTo>
                                <a:cubicBezTo>
                                  <a:pt x="0" y="9228"/>
                                  <a:pt x="9233" y="0"/>
                                  <a:pt x="20605"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278" name="Shape 278"/>
                        <wps:cNvSpPr/>
                        <wps:spPr>
                          <a:xfrm>
                            <a:off x="821212" y="42998"/>
                            <a:ext cx="147276" cy="294516"/>
                          </a:xfrm>
                          <a:custGeom>
                            <a:avLst/>
                            <a:gdLst/>
                            <a:ahLst/>
                            <a:cxnLst/>
                            <a:rect l="0" t="0" r="0" b="0"/>
                            <a:pathLst>
                              <a:path w="147276" h="294516">
                                <a:moveTo>
                                  <a:pt x="147102" y="0"/>
                                </a:moveTo>
                                <a:lnTo>
                                  <a:pt x="147276" y="16"/>
                                </a:lnTo>
                                <a:lnTo>
                                  <a:pt x="147276" y="26542"/>
                                </a:lnTo>
                                <a:lnTo>
                                  <a:pt x="101201" y="35343"/>
                                </a:lnTo>
                                <a:cubicBezTo>
                                  <a:pt x="87071" y="41235"/>
                                  <a:pt x="74234" y="50072"/>
                                  <a:pt x="62687" y="61852"/>
                                </a:cubicBezTo>
                                <a:cubicBezTo>
                                  <a:pt x="38600" y="86149"/>
                                  <a:pt x="26543" y="114615"/>
                                  <a:pt x="26543" y="147266"/>
                                </a:cubicBezTo>
                                <a:cubicBezTo>
                                  <a:pt x="26543" y="179905"/>
                                  <a:pt x="38449" y="208131"/>
                                  <a:pt x="62314" y="231944"/>
                                </a:cubicBezTo>
                                <a:cubicBezTo>
                                  <a:pt x="74221" y="243843"/>
                                  <a:pt x="87273" y="252770"/>
                                  <a:pt x="101467" y="258722"/>
                                </a:cubicBezTo>
                                <a:lnTo>
                                  <a:pt x="147276" y="267612"/>
                                </a:lnTo>
                                <a:lnTo>
                                  <a:pt x="147276" y="294499"/>
                                </a:lnTo>
                                <a:lnTo>
                                  <a:pt x="147102" y="294516"/>
                                </a:lnTo>
                                <a:cubicBezTo>
                                  <a:pt x="107039" y="294516"/>
                                  <a:pt x="72509" y="280045"/>
                                  <a:pt x="43501" y="251081"/>
                                </a:cubicBezTo>
                                <a:cubicBezTo>
                                  <a:pt x="14503" y="222130"/>
                                  <a:pt x="0" y="187505"/>
                                  <a:pt x="0" y="147266"/>
                                </a:cubicBezTo>
                                <a:cubicBezTo>
                                  <a:pt x="0" y="107014"/>
                                  <a:pt x="14503" y="72157"/>
                                  <a:pt x="43501" y="42707"/>
                                </a:cubicBezTo>
                                <a:cubicBezTo>
                                  <a:pt x="71766" y="14234"/>
                                  <a:pt x="106294" y="0"/>
                                  <a:pt x="147102"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279" name="Shape 279"/>
                        <wps:cNvSpPr/>
                        <wps:spPr>
                          <a:xfrm>
                            <a:off x="968487" y="43014"/>
                            <a:ext cx="147301" cy="294484"/>
                          </a:xfrm>
                          <a:custGeom>
                            <a:avLst/>
                            <a:gdLst/>
                            <a:ahLst/>
                            <a:cxnLst/>
                            <a:rect l="0" t="0" r="0" b="0"/>
                            <a:pathLst>
                              <a:path w="147301" h="294484">
                                <a:moveTo>
                                  <a:pt x="0" y="0"/>
                                </a:moveTo>
                                <a:lnTo>
                                  <a:pt x="29596" y="2654"/>
                                </a:lnTo>
                                <a:cubicBezTo>
                                  <a:pt x="58166" y="7991"/>
                                  <a:pt x="83139" y="21337"/>
                                  <a:pt x="104535" y="42692"/>
                                </a:cubicBezTo>
                                <a:cubicBezTo>
                                  <a:pt x="133036" y="71163"/>
                                  <a:pt x="147301" y="106007"/>
                                  <a:pt x="147301" y="147251"/>
                                </a:cubicBezTo>
                                <a:cubicBezTo>
                                  <a:pt x="147301" y="188483"/>
                                  <a:pt x="133284" y="222975"/>
                                  <a:pt x="105252" y="250693"/>
                                </a:cubicBezTo>
                                <a:cubicBezTo>
                                  <a:pt x="82965" y="272609"/>
                                  <a:pt x="57621" y="286292"/>
                                  <a:pt x="29231" y="291764"/>
                                </a:cubicBezTo>
                                <a:lnTo>
                                  <a:pt x="0" y="294484"/>
                                </a:lnTo>
                                <a:lnTo>
                                  <a:pt x="0" y="267597"/>
                                </a:lnTo>
                                <a:lnTo>
                                  <a:pt x="199" y="267635"/>
                                </a:lnTo>
                                <a:cubicBezTo>
                                  <a:pt x="33131" y="267635"/>
                                  <a:pt x="61743" y="255604"/>
                                  <a:pt x="86087" y="231558"/>
                                </a:cubicBezTo>
                                <a:cubicBezTo>
                                  <a:pt x="109199" y="209222"/>
                                  <a:pt x="120732" y="181116"/>
                                  <a:pt x="120732" y="147251"/>
                                </a:cubicBezTo>
                                <a:cubicBezTo>
                                  <a:pt x="120732" y="113618"/>
                                  <a:pt x="108950" y="85145"/>
                                  <a:pt x="85359" y="61837"/>
                                </a:cubicBezTo>
                                <a:cubicBezTo>
                                  <a:pt x="62016" y="38277"/>
                                  <a:pt x="33614" y="26489"/>
                                  <a:pt x="199" y="26489"/>
                                </a:cubicBezTo>
                                <a:lnTo>
                                  <a:pt x="0" y="26527"/>
                                </a:lnTo>
                                <a:lnTo>
                                  <a:pt x="0" y="0"/>
                                </a:lnTo>
                                <a:close/>
                              </a:path>
                            </a:pathLst>
                          </a:custGeom>
                          <a:ln w="0" cap="sq">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a="http://schemas.openxmlformats.org/drawingml/2006/main">
            <w:pict>
              <v:group id="Group 2832" style="width:120.008pt;height:42.0027pt;position:absolute;mso-position-horizontal-relative:text;mso-position-horizontal:absolute;margin-left:73.8062pt;mso-position-vertical-relative:text;margin-top:-2.35109pt;" coordsize="15240,5334">
                <v:shape id="Shape 262" style="position:absolute;width:15141;height:5172;left:35;top:60;" coordsize="1514100,517226" path="m36335,421l1476021,2983c1496140,2983,1514100,0,1514100,43118l1512346,517226l0,517226l0,41358c0,20093,2059,421,36335,421x">
                  <v:stroke weight="0pt" endcap="square" joinstyle="miter" miterlimit="10" on="false" color="#000000" opacity="0"/>
                  <v:fill on="true" color="#acb9b9"/>
                </v:shape>
                <v:shape id="Shape 263" style="position:absolute;width:7620;height:5334;left:0;top:0;" coordsize="762045,533434" path="m28542,0l762045,0l762045,12893l28542,12893c19915,12893,12895,19909,12895,28532c12895,28532,12895,229804,12895,374963l64363,374963c102773,444479,176794,491621,261807,491621c346787,491621,420829,444443,459259,374963l762045,374963l762045,533434l6445,533434c2888,533434,0,530556,0,526999l0,28532c0,12798,12805,0,28542,0x">
                  <v:stroke weight="0pt" endcap="square" joinstyle="miter" miterlimit="10" on="false" color="#000000" opacity="0"/>
                  <v:fill on="true" color="#231f20"/>
                </v:shape>
                <v:shape id="Shape 264" style="position:absolute;width:7620;height:5334;left:7620;top:0;" coordsize="762055,533434" path="m0,0l733502,0c749252,0,762055,12798,762055,28532l762055,526999c762055,530556,759172,533434,755603,533434l0,533434l0,374963l749150,374963c749150,229804,749150,28532,749150,28532c749150,19909,742140,12893,733502,12893l0,12893l0,0x">
                  <v:stroke weight="0pt" endcap="square" joinstyle="miter" miterlimit="10" on="false" color="#000000" opacity="0"/>
                  <v:fill on="true" color="#231f20"/>
                </v:shape>
                <v:shape id="Shape 265" style="position:absolute;width:352;height:840;left:8977;top:4159;" coordsize="35292,84094" path="m0,0l35292,0l35292,14388l18531,14388l18531,34011l35292,34011l35292,46636l18531,46636l18531,69705l35292,69705l35292,84094l0,84094l0,0x">
                  <v:stroke weight="0pt" endcap="square" joinstyle="miter" miterlimit="10" on="false" color="#000000" opacity="0"/>
                  <v:fill on="true" color="#ffffff"/>
                </v:shape>
                <v:shape id="Shape 266" style="position:absolute;width:353;height:840;left:9330;top:4159;" coordsize="35307,84094" path="m0,0l4349,0c8368,0,12015,347,15338,1058c18637,1762,21466,2913,23823,4525c26177,6128,28014,8272,29320,10940c30610,13620,31263,16894,31263,20838c31263,25080,30296,28602,28361,31420c26442,34258,23574,36565,19804,38377c25013,39865,28898,42468,31463,46215c34017,49936,35307,54451,35307,59709c35307,63951,34479,67623,32827,70723c31180,73824,28942,76354,26154,78314c23366,80283,20176,81737,16594,82680c13007,83623,9336,84094,5549,84094l0,84094l0,69705l3074,69705c4886,69705,6606,69533,8268,69171c9905,68813,11370,68218,12634,67413c13899,66580,14893,65465,15636,64051c16404,62636,16762,60826,16762,58632c16762,54325,15538,51236,13105,49391c10665,47554,7440,46636,3432,46636l0,46636l0,34011l1993,34011c5292,34011,7996,33217,10129,31654c12262,30090,13315,27545,13315,24022c13315,22069,12956,20450,12262,19201c11542,17945,10601,16968,9424,16259c8243,15554,6880,15058,5356,14794c3828,14522,2216,14388,579,14388l0,14388l0,0x">
                  <v:stroke weight="0pt" endcap="square" joinstyle="miter" miterlimit="10" on="false" color="#000000" opacity="0"/>
                  <v:fill on="true" color="#ffffff"/>
                </v:shape>
                <v:shape id="Shape 267" style="position:absolute;width:806;height:840;left:9716;top:4159;" coordsize="80637,84094" path="m0,0l20753,0l40450,33217l60022,0l80637,0l49421,51820l49421,84094l30875,84094l30875,51349l0,0x">
                  <v:stroke weight="0pt" endcap="square" joinstyle="miter" miterlimit="10" on="false" color="#000000" opacity="0"/>
                  <v:fill on="true" color="#ffffff"/>
                </v:shape>
                <v:shape id="Shape 268" style="position:absolute;width:3464;height:3466;left:886;top:756;" coordsize="346466,346628" path="m173124,59c268777,0,346346,77479,346400,173107c346400,173168,346400,173242,346400,173312c346466,268944,268975,346505,173332,346579c77700,346628,110,269157,56,173525c56,173456,56,173386,56,173312c0,77679,77491,113,173124,59x">
                  <v:stroke weight="0pt" endcap="square" joinstyle="miter" miterlimit="10" on="false" color="#000000" opacity="0"/>
                  <v:fill on="true" color="#ffffff"/>
                </v:shape>
                <v:shape id="Shape 269" style="position:absolute;width:554;height:1222;left:2639;top:1877;" coordsize="55438,122284" path="m55438,0l55438,28440l41650,34505c37182,40399,34947,49237,34947,61017c34947,72801,37182,81635,41650,87524l55438,93583l55438,122284l34830,118775c27693,116042,21442,111943,16079,106478c5368,95539,0,80441,0,61212c0,42324,5448,27321,16338,16207c21780,10654,27966,6490,34895,3715l55438,0x">
                  <v:stroke weight="0pt" endcap="square" joinstyle="miter" miterlimit="10" on="false" color="#000000" opacity="0"/>
                  <v:fill on="true" color="#231f20"/>
                </v:shape>
                <v:shape id="Shape 270" style="position:absolute;width:1110;height:1233;left:1490;top:1873;" coordsize="111063,123322" path="m58013,0c82472,0,99985,9636,110578,28890l84307,42335c79347,31519,71923,26111,62022,26111c44508,26111,35756,37904,35756,61464c35756,85031,44508,96804,62022,96804c73581,96804,81842,91075,86797,79573l111063,92504c99499,113053,82138,123322,59000,123322c41148,123322,26851,117855,16115,106926c5363,95986,0,80889,0,61659c0,42771,5536,27769,16611,16655c27684,5548,41471,0,58013,0x">
                  <v:stroke weight="0pt" endcap="square" joinstyle="miter" miterlimit="10" on="false" color="#000000" opacity="0"/>
                  <v:fill on="true" color="#231f20"/>
                </v:shape>
                <v:shape id="Shape 271" style="position:absolute;width:2559;height:3973;left:634;top:503;" coordsize="255917,397307" path="m198138,0c212042,0,225408,1200,238235,3601l255917,8782l255917,46035l231248,38721c220826,36744,209985,35756,198724,35756c153681,35756,115577,51652,84446,83444c51979,116239,35756,154642,35756,198709c35756,242750,51825,280838,83950,312951c116085,345084,154341,361150,198724,361150c209820,361150,220553,360136,230923,358108l255917,350511l255917,388149l237737,393614c224992,396076,211793,397307,198138,397307c144175,397307,97657,377771,58598,338700c19528,299640,0,252955,0,198650c0,144358,19528,97341,58598,57616c96665,19204,143181,0,198138,0x">
                  <v:stroke weight="0pt" endcap="square" joinstyle="miter" miterlimit="10" on="false" color="#000000" opacity="0"/>
                  <v:fill on="true" color="#231f20"/>
                </v:shape>
                <v:shape id="Shape 272" style="position:absolute;width:554;height:437;left:3194;top:2669;" coordsize="55438,43748" path="m30625,0l55438,12931c43892,33479,26557,43748,3464,43748l0,43158l0,14457l6311,17231c17884,17231,26002,11502,30625,0x">
                  <v:stroke weight="0pt" endcap="square" joinstyle="miter" miterlimit="10" on="false" color="#000000" opacity="0"/>
                  <v:fill on="true" color="#231f20"/>
                </v:shape>
                <v:shape id="Shape 273" style="position:absolute;width:549;height:423;left:3194;top:1873;" coordsize="54935,42335" path="m2475,0c26895,0,44383,9636,54935,28890l28150,42335c23183,31519,15907,26111,6311,26111l0,28888l0,447l2475,0x">
                  <v:stroke weight="0pt" endcap="square" joinstyle="miter" miterlimit="10" on="false" color="#000000" opacity="0"/>
                  <v:fill on="true" color="#231f20"/>
                </v:shape>
                <v:shape id="Shape 274" style="position:absolute;width:1408;height:3793;left:3194;top:591;" coordsize="140845,379367" path="m0,0l19186,5622c42689,15224,64040,29629,83239,48835c121641,87233,140845,134252,140845,189868c140845,245503,121973,292014,84232,329423c64206,349124,42358,363900,18689,373750l0,379367l0,341729l5030,340200c24322,332087,42165,319917,58563,303689c89704,273535,105272,235630,105272,189927c105272,144562,89447,106047,57813,74418c41999,58604,24508,46743,5340,38836l0,37253l0,0x">
                  <v:stroke weight="0pt" endcap="square" joinstyle="miter" miterlimit="10" on="false" color="#000000" opacity="0"/>
                  <v:fill on="true" color="#231f20"/>
                </v:shape>
                <v:shape id="Shape 275" style="position:absolute;width:2727;height:2727;left:8322;top:568;" coordsize="272795,272770" path="m136410,0c211730,0,272795,61058,272795,136386c272795,211697,211730,272770,136410,272770c61073,272770,0,211697,0,136386c0,61058,61073,0,136410,0x">
                  <v:stroke weight="0pt" endcap="square" joinstyle="miter" miterlimit="10" on="false" color="#000000" opacity="0"/>
                  <v:fill on="true" color="#ffffff"/>
                </v:shape>
                <v:shape id="Shape 276" style="position:absolute;width:792;height:1410;left:9288;top:1442;" coordsize="79255,141079" path="m9501,0l69755,0c74989,0,79255,4253,79255,9512l79255,69746l62453,69746l62453,141079l16794,141079l16794,69746l0,69746l0,9512c0,4253,4266,0,9501,0x">
                  <v:stroke weight="0pt" endcap="square" joinstyle="miter" miterlimit="10" on="false" color="#000000" opacity="0"/>
                  <v:fill on="true" color="#231f20"/>
                </v:shape>
                <v:shape id="Shape 277" style="position:absolute;width:412;height:412;left:9478;top:951;" coordsize="41219,41212" path="m20605,0c31989,0,41219,9228,41219,20609c41219,31986,31989,41212,20605,41212c9233,41212,0,31986,0,20609c0,9228,9233,0,20605,0x">
                  <v:stroke weight="0pt" endcap="square" joinstyle="miter" miterlimit="10" on="false" color="#000000" opacity="0"/>
                  <v:fill on="true" color="#231f20"/>
                </v:shape>
                <v:shape id="Shape 278" style="position:absolute;width:1472;height:2945;left:8212;top:429;" coordsize="147276,294516" path="m147102,0l147276,16l147276,26542l101201,35343c87071,41235,74234,50072,62687,61852c38600,86149,26543,114615,26543,147266c26543,179905,38449,208131,62314,231944c74221,243843,87273,252770,101467,258722l147276,267612l147276,294499l147102,294516c107039,294516,72509,280045,43501,251081c14503,222130,0,187505,0,147266c0,107014,14503,72157,43501,42707c71766,14234,106294,0,147102,0x">
                  <v:stroke weight="0pt" endcap="square" joinstyle="miter" miterlimit="10" on="false" color="#000000" opacity="0"/>
                  <v:fill on="true" color="#231f20"/>
                </v:shape>
                <v:shape id="Shape 279" style="position:absolute;width:1473;height:2944;left:9684;top:430;" coordsize="147301,294484" path="m0,0l29596,2654c58166,7991,83139,21337,104535,42692c133036,71163,147301,106007,147301,147251c147301,188483,133284,222975,105252,250693c82965,272609,57621,286292,29231,291764l0,294484l0,267597l199,267635c33131,267635,61743,255604,86087,231558c109199,209222,120732,181116,120732,147251c120732,113618,108950,85145,85359,61837c62016,38277,33614,26489,199,26489l0,26527l0,0x">
                  <v:stroke weight="0pt" endcap="square" joinstyle="miter" miterlimit="10" on="false" color="#000000" opacity="0"/>
                  <v:fill on="true" color="#231f20"/>
                </v:shape>
                <w10:wrap type="square"/>
              </v:group>
            </w:pict>
          </mc:Fallback>
        </mc:AlternateContent>
      </w:r>
      <w:r>
        <w:t xml:space="preserve">Esta obra está bajo una licencia de Creative Commons. Para ver una copia de esta licencia, visite </w:t>
      </w:r>
      <w:hyperlink r:id="rId13">
        <w:r>
          <w:rPr>
            <w:color w:val="000066"/>
          </w:rPr>
          <w:t>https://creativecommons.org/licenses/by/4.0/deed.es</w:t>
        </w:r>
      </w:hyperlink>
      <w:r>
        <w:t>.</w:t>
      </w:r>
    </w:p>
    <w:p w:rsidR="00DC073D" w:rsidRDefault="00000000">
      <w:pPr>
        <w:pStyle w:val="Heading1"/>
        <w:spacing w:after="0"/>
        <w:ind w:left="0" w:firstLine="0"/>
      </w:pPr>
      <w:r>
        <w:rPr>
          <w:color w:val="888888"/>
          <w:sz w:val="37"/>
        </w:rPr>
        <w:lastRenderedPageBreak/>
        <w:t>POBLACIONES</w:t>
      </w:r>
    </w:p>
    <w:p w:rsidR="00DC073D" w:rsidRDefault="00000000">
      <w:pPr>
        <w:spacing w:after="0"/>
        <w:ind w:left="0" w:firstLine="0"/>
        <w:jc w:val="left"/>
      </w:pPr>
      <w:r>
        <w:rPr>
          <w:color w:val="888888"/>
          <w:sz w:val="13"/>
        </w:rPr>
        <w:t>Plataforma abierta de datos espaciales de la Argentina</w:t>
      </w:r>
    </w:p>
    <w:sectPr w:rsidR="00DC073D">
      <w:headerReference w:type="even" r:id="rId14"/>
      <w:headerReference w:type="default" r:id="rId15"/>
      <w:footerReference w:type="even" r:id="rId16"/>
      <w:footerReference w:type="default" r:id="rId17"/>
      <w:headerReference w:type="first" r:id="rId18"/>
      <w:footerReference w:type="first" r:id="rId19"/>
      <w:pgSz w:w="11906" w:h="16838"/>
      <w:pgMar w:top="1440" w:right="1794" w:bottom="1440" w:left="1135" w:header="510" w:footer="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5E3F" w:rsidRDefault="003F5E3F">
      <w:pPr>
        <w:spacing w:after="0" w:line="240" w:lineRule="auto"/>
      </w:pPr>
      <w:r>
        <w:separator/>
      </w:r>
    </w:p>
  </w:endnote>
  <w:endnote w:type="continuationSeparator" w:id="0">
    <w:p w:rsidR="003F5E3F" w:rsidRDefault="003F5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jaVu Sans">
    <w:panose1 w:val="020B0603030804020204"/>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6044"/>
      <w:tblOverlap w:val="never"/>
      <w:tblW w:w="11905" w:type="dxa"/>
      <w:tblInd w:w="0" w:type="dxa"/>
      <w:tblCellMar>
        <w:top w:w="166" w:type="dxa"/>
        <w:left w:w="166" w:type="dxa"/>
        <w:bottom w:w="0" w:type="dxa"/>
        <w:right w:w="115" w:type="dxa"/>
      </w:tblCellMar>
      <w:tblLook w:val="04A0" w:firstRow="1" w:lastRow="0" w:firstColumn="1" w:lastColumn="0" w:noHBand="0" w:noVBand="1"/>
    </w:tblPr>
    <w:tblGrid>
      <w:gridCol w:w="969"/>
      <w:gridCol w:w="10936"/>
    </w:tblGrid>
    <w:tr w:rsidR="00DC073D">
      <w:trPr>
        <w:trHeight w:val="791"/>
      </w:trPr>
      <w:tc>
        <w:tcPr>
          <w:tcW w:w="969" w:type="dxa"/>
          <w:tcBorders>
            <w:top w:val="nil"/>
            <w:left w:val="nil"/>
            <w:bottom w:val="nil"/>
            <w:right w:val="nil"/>
          </w:tcBorders>
          <w:shd w:val="clear" w:color="auto" w:fill="E0E0E0"/>
          <w:vAlign w:val="center"/>
        </w:tcPr>
        <w:p w:rsidR="00DC073D" w:rsidRDefault="00000000">
          <w:pPr>
            <w:spacing w:after="0"/>
            <w:ind w:left="176" w:firstLine="0"/>
            <w:jc w:val="left"/>
          </w:pPr>
          <w:r>
            <w:fldChar w:fldCharType="begin"/>
          </w:r>
          <w:r>
            <w:instrText xml:space="preserve"> PAGE   \* MERGEFORMAT </w:instrText>
          </w:r>
          <w:r>
            <w:fldChar w:fldCharType="separate"/>
          </w:r>
          <w:r>
            <w:rPr>
              <w:color w:val="666666"/>
              <w:sz w:val="50"/>
            </w:rPr>
            <w:t>1</w:t>
          </w:r>
          <w:r>
            <w:rPr>
              <w:color w:val="666666"/>
              <w:sz w:val="50"/>
            </w:rPr>
            <w:fldChar w:fldCharType="end"/>
          </w:r>
        </w:p>
      </w:tc>
      <w:tc>
        <w:tcPr>
          <w:tcW w:w="10937" w:type="dxa"/>
          <w:tcBorders>
            <w:top w:val="nil"/>
            <w:left w:val="nil"/>
            <w:bottom w:val="nil"/>
            <w:right w:val="nil"/>
          </w:tcBorders>
          <w:shd w:val="clear" w:color="auto" w:fill="EFEFEF"/>
        </w:tcPr>
        <w:p w:rsidR="00DC073D" w:rsidRDefault="00000000">
          <w:pPr>
            <w:spacing w:after="0"/>
            <w:ind w:left="0" w:firstLine="0"/>
            <w:jc w:val="left"/>
          </w:pPr>
          <w:r>
            <w:rPr>
              <w:color w:val="888888"/>
              <w:sz w:val="37"/>
            </w:rPr>
            <w:t>POBLACIONES</w:t>
          </w:r>
        </w:p>
        <w:p w:rsidR="00DC073D" w:rsidRDefault="00000000">
          <w:pPr>
            <w:spacing w:after="0"/>
            <w:ind w:left="0" w:firstLine="0"/>
            <w:jc w:val="left"/>
          </w:pPr>
          <w:r>
            <w:rPr>
              <w:color w:val="888888"/>
              <w:sz w:val="13"/>
            </w:rPr>
            <w:t>Plataforma abierta de datos espaciales de la Argentina</w:t>
          </w:r>
        </w:p>
      </w:tc>
    </w:tr>
  </w:tbl>
  <w:p w:rsidR="00DC073D" w:rsidRDefault="00DC073D">
    <w:pPr>
      <w:spacing w:after="0"/>
      <w:ind w:left="-1701" w:right="10206"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6044"/>
      <w:tblOverlap w:val="never"/>
      <w:tblW w:w="11905" w:type="dxa"/>
      <w:tblInd w:w="0" w:type="dxa"/>
      <w:tblCellMar>
        <w:top w:w="166" w:type="dxa"/>
        <w:left w:w="166" w:type="dxa"/>
        <w:bottom w:w="0" w:type="dxa"/>
        <w:right w:w="115" w:type="dxa"/>
      </w:tblCellMar>
      <w:tblLook w:val="04A0" w:firstRow="1" w:lastRow="0" w:firstColumn="1" w:lastColumn="0" w:noHBand="0" w:noVBand="1"/>
    </w:tblPr>
    <w:tblGrid>
      <w:gridCol w:w="969"/>
      <w:gridCol w:w="10936"/>
    </w:tblGrid>
    <w:tr w:rsidR="00DC073D">
      <w:trPr>
        <w:trHeight w:val="791"/>
      </w:trPr>
      <w:tc>
        <w:tcPr>
          <w:tcW w:w="969" w:type="dxa"/>
          <w:tcBorders>
            <w:top w:val="nil"/>
            <w:left w:val="nil"/>
            <w:bottom w:val="nil"/>
            <w:right w:val="nil"/>
          </w:tcBorders>
          <w:shd w:val="clear" w:color="auto" w:fill="E0E0E0"/>
          <w:vAlign w:val="center"/>
        </w:tcPr>
        <w:p w:rsidR="00DC073D" w:rsidRDefault="00000000">
          <w:pPr>
            <w:spacing w:after="0"/>
            <w:ind w:left="176" w:firstLine="0"/>
            <w:jc w:val="left"/>
          </w:pPr>
          <w:r>
            <w:fldChar w:fldCharType="begin"/>
          </w:r>
          <w:r>
            <w:instrText xml:space="preserve"> PAGE   \* MERGEFORMAT </w:instrText>
          </w:r>
          <w:r>
            <w:fldChar w:fldCharType="separate"/>
          </w:r>
          <w:r>
            <w:rPr>
              <w:color w:val="666666"/>
              <w:sz w:val="50"/>
            </w:rPr>
            <w:t>1</w:t>
          </w:r>
          <w:r>
            <w:rPr>
              <w:color w:val="666666"/>
              <w:sz w:val="50"/>
            </w:rPr>
            <w:fldChar w:fldCharType="end"/>
          </w:r>
        </w:p>
      </w:tc>
      <w:tc>
        <w:tcPr>
          <w:tcW w:w="10937" w:type="dxa"/>
          <w:tcBorders>
            <w:top w:val="nil"/>
            <w:left w:val="nil"/>
            <w:bottom w:val="nil"/>
            <w:right w:val="nil"/>
          </w:tcBorders>
          <w:shd w:val="clear" w:color="auto" w:fill="EFEFEF"/>
        </w:tcPr>
        <w:p w:rsidR="00DC073D" w:rsidRDefault="00000000">
          <w:pPr>
            <w:spacing w:after="0"/>
            <w:ind w:left="0" w:firstLine="0"/>
            <w:jc w:val="left"/>
          </w:pPr>
          <w:r>
            <w:rPr>
              <w:color w:val="888888"/>
              <w:sz w:val="37"/>
            </w:rPr>
            <w:t>POBLACIONES</w:t>
          </w:r>
        </w:p>
        <w:p w:rsidR="00DC073D" w:rsidRDefault="00000000">
          <w:pPr>
            <w:spacing w:after="0"/>
            <w:ind w:left="0" w:firstLine="0"/>
            <w:jc w:val="left"/>
          </w:pPr>
          <w:r>
            <w:rPr>
              <w:color w:val="888888"/>
              <w:sz w:val="13"/>
            </w:rPr>
            <w:t>Plataforma abierta de datos espaciales de la Argentina</w:t>
          </w:r>
        </w:p>
      </w:tc>
    </w:tr>
  </w:tbl>
  <w:p w:rsidR="00DC073D" w:rsidRDefault="00DC073D">
    <w:pPr>
      <w:spacing w:after="0"/>
      <w:ind w:left="-1701" w:right="10206"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6044"/>
      <w:tblOverlap w:val="never"/>
      <w:tblW w:w="11905" w:type="dxa"/>
      <w:tblInd w:w="0" w:type="dxa"/>
      <w:tblCellMar>
        <w:top w:w="166" w:type="dxa"/>
        <w:left w:w="166" w:type="dxa"/>
        <w:bottom w:w="0" w:type="dxa"/>
        <w:right w:w="115" w:type="dxa"/>
      </w:tblCellMar>
      <w:tblLook w:val="04A0" w:firstRow="1" w:lastRow="0" w:firstColumn="1" w:lastColumn="0" w:noHBand="0" w:noVBand="1"/>
    </w:tblPr>
    <w:tblGrid>
      <w:gridCol w:w="969"/>
      <w:gridCol w:w="10936"/>
    </w:tblGrid>
    <w:tr w:rsidR="00DC073D">
      <w:trPr>
        <w:trHeight w:val="791"/>
      </w:trPr>
      <w:tc>
        <w:tcPr>
          <w:tcW w:w="969" w:type="dxa"/>
          <w:tcBorders>
            <w:top w:val="nil"/>
            <w:left w:val="nil"/>
            <w:bottom w:val="nil"/>
            <w:right w:val="nil"/>
          </w:tcBorders>
          <w:shd w:val="clear" w:color="auto" w:fill="E0E0E0"/>
          <w:vAlign w:val="center"/>
        </w:tcPr>
        <w:p w:rsidR="00DC073D" w:rsidRDefault="00000000">
          <w:pPr>
            <w:spacing w:after="0"/>
            <w:ind w:left="176" w:firstLine="0"/>
            <w:jc w:val="left"/>
          </w:pPr>
          <w:r>
            <w:fldChar w:fldCharType="begin"/>
          </w:r>
          <w:r>
            <w:instrText xml:space="preserve"> PAGE   \* MERGEFORMAT </w:instrText>
          </w:r>
          <w:r>
            <w:fldChar w:fldCharType="separate"/>
          </w:r>
          <w:r>
            <w:rPr>
              <w:color w:val="666666"/>
              <w:sz w:val="50"/>
            </w:rPr>
            <w:t>1</w:t>
          </w:r>
          <w:r>
            <w:rPr>
              <w:color w:val="666666"/>
              <w:sz w:val="50"/>
            </w:rPr>
            <w:fldChar w:fldCharType="end"/>
          </w:r>
        </w:p>
      </w:tc>
      <w:tc>
        <w:tcPr>
          <w:tcW w:w="10937" w:type="dxa"/>
          <w:tcBorders>
            <w:top w:val="nil"/>
            <w:left w:val="nil"/>
            <w:bottom w:val="nil"/>
            <w:right w:val="nil"/>
          </w:tcBorders>
          <w:shd w:val="clear" w:color="auto" w:fill="EFEFEF"/>
        </w:tcPr>
        <w:p w:rsidR="00DC073D" w:rsidRDefault="00000000">
          <w:pPr>
            <w:spacing w:after="0"/>
            <w:ind w:left="0" w:firstLine="0"/>
            <w:jc w:val="left"/>
          </w:pPr>
          <w:r>
            <w:rPr>
              <w:color w:val="888888"/>
              <w:sz w:val="37"/>
            </w:rPr>
            <w:t>POBLACIONES</w:t>
          </w:r>
        </w:p>
        <w:p w:rsidR="00DC073D" w:rsidRDefault="00000000">
          <w:pPr>
            <w:spacing w:after="0"/>
            <w:ind w:left="0" w:firstLine="0"/>
            <w:jc w:val="left"/>
          </w:pPr>
          <w:r>
            <w:rPr>
              <w:color w:val="888888"/>
              <w:sz w:val="13"/>
            </w:rPr>
            <w:t>Plataforma abierta de datos espaciales de la Argentina</w:t>
          </w:r>
        </w:p>
      </w:tc>
    </w:tr>
  </w:tbl>
  <w:p w:rsidR="00DC073D" w:rsidRDefault="00DC073D">
    <w:pPr>
      <w:spacing w:after="0"/>
      <w:ind w:left="-1701" w:right="10206"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6044"/>
      <w:tblOverlap w:val="never"/>
      <w:tblW w:w="11905" w:type="dxa"/>
      <w:tblInd w:w="0" w:type="dxa"/>
      <w:tblCellMar>
        <w:top w:w="0" w:type="dxa"/>
        <w:left w:w="342" w:type="dxa"/>
        <w:bottom w:w="0" w:type="dxa"/>
        <w:right w:w="115" w:type="dxa"/>
      </w:tblCellMar>
      <w:tblLook w:val="04A0" w:firstRow="1" w:lastRow="0" w:firstColumn="1" w:lastColumn="0" w:noHBand="0" w:noVBand="1"/>
    </w:tblPr>
    <w:tblGrid>
      <w:gridCol w:w="969"/>
      <w:gridCol w:w="10936"/>
    </w:tblGrid>
    <w:tr w:rsidR="00DC073D">
      <w:trPr>
        <w:trHeight w:val="791"/>
      </w:trPr>
      <w:tc>
        <w:tcPr>
          <w:tcW w:w="969" w:type="dxa"/>
          <w:tcBorders>
            <w:top w:val="nil"/>
            <w:left w:val="nil"/>
            <w:bottom w:val="nil"/>
            <w:right w:val="nil"/>
          </w:tcBorders>
          <w:shd w:val="clear" w:color="auto" w:fill="E0E0E0"/>
          <w:vAlign w:val="center"/>
        </w:tcPr>
        <w:p w:rsidR="00DC073D" w:rsidRDefault="00000000">
          <w:pPr>
            <w:spacing w:after="0"/>
            <w:ind w:left="0" w:firstLine="0"/>
            <w:jc w:val="left"/>
          </w:pPr>
          <w:r>
            <w:fldChar w:fldCharType="begin"/>
          </w:r>
          <w:r>
            <w:instrText xml:space="preserve"> PAGE   \* MERGEFORMAT </w:instrText>
          </w:r>
          <w:r>
            <w:fldChar w:fldCharType="separate"/>
          </w:r>
          <w:r>
            <w:rPr>
              <w:color w:val="666666"/>
              <w:sz w:val="50"/>
            </w:rPr>
            <w:t>4</w:t>
          </w:r>
          <w:r>
            <w:rPr>
              <w:color w:val="666666"/>
              <w:sz w:val="50"/>
            </w:rPr>
            <w:fldChar w:fldCharType="end"/>
          </w:r>
        </w:p>
      </w:tc>
      <w:tc>
        <w:tcPr>
          <w:tcW w:w="10937" w:type="dxa"/>
          <w:tcBorders>
            <w:top w:val="nil"/>
            <w:left w:val="nil"/>
            <w:bottom w:val="nil"/>
            <w:right w:val="nil"/>
          </w:tcBorders>
          <w:shd w:val="clear" w:color="auto" w:fill="EFEFEF"/>
        </w:tcPr>
        <w:p w:rsidR="00DC073D" w:rsidRDefault="00DC073D">
          <w:pPr>
            <w:spacing w:after="160"/>
            <w:ind w:left="0" w:firstLine="0"/>
            <w:jc w:val="left"/>
          </w:pPr>
        </w:p>
      </w:tc>
    </w:tr>
  </w:tbl>
  <w:p w:rsidR="00DC073D" w:rsidRDefault="00DC073D">
    <w:pPr>
      <w:spacing w:after="0"/>
      <w:ind w:left="-1135" w:right="10111"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6044"/>
      <w:tblOverlap w:val="never"/>
      <w:tblW w:w="11905" w:type="dxa"/>
      <w:tblInd w:w="0" w:type="dxa"/>
      <w:tblCellMar>
        <w:top w:w="0" w:type="dxa"/>
        <w:left w:w="342" w:type="dxa"/>
        <w:bottom w:w="0" w:type="dxa"/>
        <w:right w:w="115" w:type="dxa"/>
      </w:tblCellMar>
      <w:tblLook w:val="04A0" w:firstRow="1" w:lastRow="0" w:firstColumn="1" w:lastColumn="0" w:noHBand="0" w:noVBand="1"/>
    </w:tblPr>
    <w:tblGrid>
      <w:gridCol w:w="969"/>
      <w:gridCol w:w="10936"/>
    </w:tblGrid>
    <w:tr w:rsidR="00DC073D">
      <w:trPr>
        <w:trHeight w:val="791"/>
      </w:trPr>
      <w:tc>
        <w:tcPr>
          <w:tcW w:w="969" w:type="dxa"/>
          <w:tcBorders>
            <w:top w:val="nil"/>
            <w:left w:val="nil"/>
            <w:bottom w:val="nil"/>
            <w:right w:val="nil"/>
          </w:tcBorders>
          <w:shd w:val="clear" w:color="auto" w:fill="E0E0E0"/>
          <w:vAlign w:val="center"/>
        </w:tcPr>
        <w:p w:rsidR="00DC073D" w:rsidRDefault="00000000">
          <w:pPr>
            <w:spacing w:after="0"/>
            <w:ind w:left="0" w:firstLine="0"/>
            <w:jc w:val="left"/>
          </w:pPr>
          <w:r>
            <w:fldChar w:fldCharType="begin"/>
          </w:r>
          <w:r>
            <w:instrText xml:space="preserve"> PAGE   \* MERGEFORMAT </w:instrText>
          </w:r>
          <w:r>
            <w:fldChar w:fldCharType="separate"/>
          </w:r>
          <w:r>
            <w:rPr>
              <w:color w:val="666666"/>
              <w:sz w:val="50"/>
            </w:rPr>
            <w:t>4</w:t>
          </w:r>
          <w:r>
            <w:rPr>
              <w:color w:val="666666"/>
              <w:sz w:val="50"/>
            </w:rPr>
            <w:fldChar w:fldCharType="end"/>
          </w:r>
        </w:p>
      </w:tc>
      <w:tc>
        <w:tcPr>
          <w:tcW w:w="10937" w:type="dxa"/>
          <w:tcBorders>
            <w:top w:val="nil"/>
            <w:left w:val="nil"/>
            <w:bottom w:val="nil"/>
            <w:right w:val="nil"/>
          </w:tcBorders>
          <w:shd w:val="clear" w:color="auto" w:fill="EFEFEF"/>
        </w:tcPr>
        <w:p w:rsidR="00DC073D" w:rsidRDefault="00DC073D">
          <w:pPr>
            <w:spacing w:after="160"/>
            <w:ind w:left="0" w:firstLine="0"/>
            <w:jc w:val="left"/>
          </w:pPr>
        </w:p>
      </w:tc>
    </w:tr>
  </w:tbl>
  <w:p w:rsidR="00DC073D" w:rsidRDefault="00DC073D">
    <w:pPr>
      <w:spacing w:after="0"/>
      <w:ind w:left="-1135" w:right="10111"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6044"/>
      <w:tblOverlap w:val="never"/>
      <w:tblW w:w="11905" w:type="dxa"/>
      <w:tblInd w:w="0" w:type="dxa"/>
      <w:tblCellMar>
        <w:top w:w="0" w:type="dxa"/>
        <w:left w:w="342" w:type="dxa"/>
        <w:bottom w:w="0" w:type="dxa"/>
        <w:right w:w="115" w:type="dxa"/>
      </w:tblCellMar>
      <w:tblLook w:val="04A0" w:firstRow="1" w:lastRow="0" w:firstColumn="1" w:lastColumn="0" w:noHBand="0" w:noVBand="1"/>
    </w:tblPr>
    <w:tblGrid>
      <w:gridCol w:w="969"/>
      <w:gridCol w:w="10936"/>
    </w:tblGrid>
    <w:tr w:rsidR="00DC073D">
      <w:trPr>
        <w:trHeight w:val="791"/>
      </w:trPr>
      <w:tc>
        <w:tcPr>
          <w:tcW w:w="969" w:type="dxa"/>
          <w:tcBorders>
            <w:top w:val="nil"/>
            <w:left w:val="nil"/>
            <w:bottom w:val="nil"/>
            <w:right w:val="nil"/>
          </w:tcBorders>
          <w:shd w:val="clear" w:color="auto" w:fill="E0E0E0"/>
          <w:vAlign w:val="center"/>
        </w:tcPr>
        <w:p w:rsidR="00DC073D" w:rsidRDefault="00000000">
          <w:pPr>
            <w:spacing w:after="0"/>
            <w:ind w:left="0" w:firstLine="0"/>
            <w:jc w:val="left"/>
          </w:pPr>
          <w:r>
            <w:fldChar w:fldCharType="begin"/>
          </w:r>
          <w:r>
            <w:instrText xml:space="preserve"> PAGE   \* MERGEFORMAT </w:instrText>
          </w:r>
          <w:r>
            <w:fldChar w:fldCharType="separate"/>
          </w:r>
          <w:r>
            <w:rPr>
              <w:color w:val="666666"/>
              <w:sz w:val="50"/>
            </w:rPr>
            <w:t>4</w:t>
          </w:r>
          <w:r>
            <w:rPr>
              <w:color w:val="666666"/>
              <w:sz w:val="50"/>
            </w:rPr>
            <w:fldChar w:fldCharType="end"/>
          </w:r>
        </w:p>
      </w:tc>
      <w:tc>
        <w:tcPr>
          <w:tcW w:w="10937" w:type="dxa"/>
          <w:tcBorders>
            <w:top w:val="nil"/>
            <w:left w:val="nil"/>
            <w:bottom w:val="nil"/>
            <w:right w:val="nil"/>
          </w:tcBorders>
          <w:shd w:val="clear" w:color="auto" w:fill="EFEFEF"/>
        </w:tcPr>
        <w:p w:rsidR="00DC073D" w:rsidRDefault="00DC073D">
          <w:pPr>
            <w:spacing w:after="160"/>
            <w:ind w:left="0" w:firstLine="0"/>
            <w:jc w:val="left"/>
          </w:pPr>
        </w:p>
      </w:tc>
    </w:tr>
  </w:tbl>
  <w:p w:rsidR="00DC073D" w:rsidRDefault="00DC073D">
    <w:pPr>
      <w:spacing w:after="0"/>
      <w:ind w:left="-1135" w:right="10111"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5E3F" w:rsidRDefault="003F5E3F">
      <w:pPr>
        <w:spacing w:after="0" w:line="240" w:lineRule="auto"/>
      </w:pPr>
      <w:r>
        <w:separator/>
      </w:r>
    </w:p>
  </w:footnote>
  <w:footnote w:type="continuationSeparator" w:id="0">
    <w:p w:rsidR="003F5E3F" w:rsidRDefault="003F5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510"/>
      <w:tblOverlap w:val="never"/>
      <w:tblW w:w="11906" w:type="dxa"/>
      <w:tblInd w:w="0" w:type="dxa"/>
      <w:tblCellMar>
        <w:top w:w="135" w:type="dxa"/>
        <w:left w:w="6511" w:type="dxa"/>
        <w:bottom w:w="0" w:type="dxa"/>
        <w:right w:w="115" w:type="dxa"/>
      </w:tblCellMar>
      <w:tblLook w:val="04A0" w:firstRow="1" w:lastRow="0" w:firstColumn="1" w:lastColumn="0" w:noHBand="0" w:noVBand="1"/>
    </w:tblPr>
    <w:tblGrid>
      <w:gridCol w:w="11906"/>
    </w:tblGrid>
    <w:tr w:rsidR="00DC073D">
      <w:trPr>
        <w:trHeight w:val="468"/>
      </w:trPr>
      <w:tc>
        <w:tcPr>
          <w:tcW w:w="11906" w:type="dxa"/>
          <w:tcBorders>
            <w:top w:val="nil"/>
            <w:left w:val="nil"/>
            <w:bottom w:val="nil"/>
            <w:right w:val="nil"/>
          </w:tcBorders>
          <w:shd w:val="clear" w:color="auto" w:fill="979797"/>
        </w:tcPr>
        <w:p w:rsidR="00DC073D" w:rsidRDefault="00000000">
          <w:pPr>
            <w:spacing w:after="0"/>
            <w:ind w:left="0" w:firstLine="0"/>
            <w:jc w:val="left"/>
          </w:pPr>
          <w:r>
            <w:rPr>
              <w:color w:val="FFFFFF"/>
              <w:sz w:val="24"/>
            </w:rPr>
            <w:t>Regiones y zonas sanitarias, 2020</w:t>
          </w:r>
        </w:p>
      </w:tc>
    </w:tr>
  </w:tbl>
  <w:p w:rsidR="00DC073D" w:rsidRDefault="00DC073D">
    <w:pPr>
      <w:spacing w:after="0"/>
      <w:ind w:left="-1701" w:right="10206"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510"/>
      <w:tblOverlap w:val="never"/>
      <w:tblW w:w="11906" w:type="dxa"/>
      <w:tblInd w:w="0" w:type="dxa"/>
      <w:tblCellMar>
        <w:top w:w="135" w:type="dxa"/>
        <w:left w:w="6511" w:type="dxa"/>
        <w:bottom w:w="0" w:type="dxa"/>
        <w:right w:w="115" w:type="dxa"/>
      </w:tblCellMar>
      <w:tblLook w:val="04A0" w:firstRow="1" w:lastRow="0" w:firstColumn="1" w:lastColumn="0" w:noHBand="0" w:noVBand="1"/>
    </w:tblPr>
    <w:tblGrid>
      <w:gridCol w:w="11906"/>
    </w:tblGrid>
    <w:tr w:rsidR="00DC073D">
      <w:trPr>
        <w:trHeight w:val="468"/>
      </w:trPr>
      <w:tc>
        <w:tcPr>
          <w:tcW w:w="11906" w:type="dxa"/>
          <w:tcBorders>
            <w:top w:val="nil"/>
            <w:left w:val="nil"/>
            <w:bottom w:val="nil"/>
            <w:right w:val="nil"/>
          </w:tcBorders>
          <w:shd w:val="clear" w:color="auto" w:fill="979797"/>
        </w:tcPr>
        <w:p w:rsidR="00DC073D" w:rsidRDefault="00000000">
          <w:pPr>
            <w:spacing w:after="0"/>
            <w:ind w:left="0" w:firstLine="0"/>
            <w:jc w:val="left"/>
          </w:pPr>
          <w:r>
            <w:rPr>
              <w:color w:val="FFFFFF"/>
              <w:sz w:val="24"/>
            </w:rPr>
            <w:t>Regiones y zonas sanitarias, 2020</w:t>
          </w:r>
        </w:p>
      </w:tc>
    </w:tr>
  </w:tbl>
  <w:p w:rsidR="00DC073D" w:rsidRDefault="00DC073D">
    <w:pPr>
      <w:spacing w:after="0"/>
      <w:ind w:left="-1701" w:right="10206"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73D" w:rsidRDefault="00DC073D">
    <w:pPr>
      <w:spacing w:after="160"/>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510"/>
      <w:tblOverlap w:val="never"/>
      <w:tblW w:w="11906" w:type="dxa"/>
      <w:tblInd w:w="0" w:type="dxa"/>
      <w:tblCellMar>
        <w:top w:w="135" w:type="dxa"/>
        <w:left w:w="6511" w:type="dxa"/>
        <w:bottom w:w="0" w:type="dxa"/>
        <w:right w:w="115" w:type="dxa"/>
      </w:tblCellMar>
      <w:tblLook w:val="04A0" w:firstRow="1" w:lastRow="0" w:firstColumn="1" w:lastColumn="0" w:noHBand="0" w:noVBand="1"/>
    </w:tblPr>
    <w:tblGrid>
      <w:gridCol w:w="11906"/>
    </w:tblGrid>
    <w:tr w:rsidR="00DC073D">
      <w:trPr>
        <w:trHeight w:val="468"/>
      </w:trPr>
      <w:tc>
        <w:tcPr>
          <w:tcW w:w="11906" w:type="dxa"/>
          <w:tcBorders>
            <w:top w:val="nil"/>
            <w:left w:val="nil"/>
            <w:bottom w:val="nil"/>
            <w:right w:val="nil"/>
          </w:tcBorders>
          <w:shd w:val="clear" w:color="auto" w:fill="979797"/>
        </w:tcPr>
        <w:p w:rsidR="00DC073D" w:rsidRDefault="00000000">
          <w:pPr>
            <w:spacing w:after="0"/>
            <w:ind w:left="0" w:firstLine="0"/>
            <w:jc w:val="left"/>
          </w:pPr>
          <w:r>
            <w:rPr>
              <w:color w:val="FFFFFF"/>
              <w:sz w:val="24"/>
            </w:rPr>
            <w:t>Regiones y zonas sanitarias, 2020</w:t>
          </w:r>
        </w:p>
      </w:tc>
    </w:tr>
  </w:tbl>
  <w:p w:rsidR="00DC073D" w:rsidRDefault="00DC073D">
    <w:pPr>
      <w:spacing w:after="0"/>
      <w:ind w:left="-1135" w:right="10111"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510"/>
      <w:tblOverlap w:val="never"/>
      <w:tblW w:w="11906" w:type="dxa"/>
      <w:tblInd w:w="0" w:type="dxa"/>
      <w:tblCellMar>
        <w:top w:w="135" w:type="dxa"/>
        <w:left w:w="6511" w:type="dxa"/>
        <w:bottom w:w="0" w:type="dxa"/>
        <w:right w:w="115" w:type="dxa"/>
      </w:tblCellMar>
      <w:tblLook w:val="04A0" w:firstRow="1" w:lastRow="0" w:firstColumn="1" w:lastColumn="0" w:noHBand="0" w:noVBand="1"/>
    </w:tblPr>
    <w:tblGrid>
      <w:gridCol w:w="11906"/>
    </w:tblGrid>
    <w:tr w:rsidR="00DC073D">
      <w:trPr>
        <w:trHeight w:val="468"/>
      </w:trPr>
      <w:tc>
        <w:tcPr>
          <w:tcW w:w="11906" w:type="dxa"/>
          <w:tcBorders>
            <w:top w:val="nil"/>
            <w:left w:val="nil"/>
            <w:bottom w:val="nil"/>
            <w:right w:val="nil"/>
          </w:tcBorders>
          <w:shd w:val="clear" w:color="auto" w:fill="979797"/>
        </w:tcPr>
        <w:p w:rsidR="00DC073D" w:rsidRDefault="00000000">
          <w:pPr>
            <w:spacing w:after="0"/>
            <w:ind w:left="0" w:firstLine="0"/>
            <w:jc w:val="left"/>
          </w:pPr>
          <w:r>
            <w:rPr>
              <w:color w:val="FFFFFF"/>
              <w:sz w:val="24"/>
            </w:rPr>
            <w:t>Regiones y zonas sanitarias, 2020</w:t>
          </w:r>
        </w:p>
      </w:tc>
    </w:tr>
  </w:tbl>
  <w:p w:rsidR="00DC073D" w:rsidRDefault="00DC073D">
    <w:pPr>
      <w:spacing w:after="0"/>
      <w:ind w:left="-1135" w:right="10111"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510"/>
      <w:tblOverlap w:val="never"/>
      <w:tblW w:w="11906" w:type="dxa"/>
      <w:tblInd w:w="0" w:type="dxa"/>
      <w:tblCellMar>
        <w:top w:w="135" w:type="dxa"/>
        <w:left w:w="6511" w:type="dxa"/>
        <w:bottom w:w="0" w:type="dxa"/>
        <w:right w:w="115" w:type="dxa"/>
      </w:tblCellMar>
      <w:tblLook w:val="04A0" w:firstRow="1" w:lastRow="0" w:firstColumn="1" w:lastColumn="0" w:noHBand="0" w:noVBand="1"/>
    </w:tblPr>
    <w:tblGrid>
      <w:gridCol w:w="11906"/>
    </w:tblGrid>
    <w:tr w:rsidR="00DC073D">
      <w:trPr>
        <w:trHeight w:val="468"/>
      </w:trPr>
      <w:tc>
        <w:tcPr>
          <w:tcW w:w="11906" w:type="dxa"/>
          <w:tcBorders>
            <w:top w:val="nil"/>
            <w:left w:val="nil"/>
            <w:bottom w:val="nil"/>
            <w:right w:val="nil"/>
          </w:tcBorders>
          <w:shd w:val="clear" w:color="auto" w:fill="979797"/>
        </w:tcPr>
        <w:p w:rsidR="00DC073D" w:rsidRDefault="00000000">
          <w:pPr>
            <w:spacing w:after="0"/>
            <w:ind w:left="0" w:firstLine="0"/>
            <w:jc w:val="left"/>
          </w:pPr>
          <w:r>
            <w:rPr>
              <w:color w:val="FFFFFF"/>
              <w:sz w:val="24"/>
            </w:rPr>
            <w:t>Regiones y zonas sanitarias, 2020</w:t>
          </w:r>
        </w:p>
      </w:tc>
    </w:tr>
  </w:tbl>
  <w:p w:rsidR="00DC073D" w:rsidRDefault="00DC073D">
    <w:pPr>
      <w:spacing w:after="0"/>
      <w:ind w:left="-1135" w:right="10111"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7813BC"/>
    <w:multiLevelType w:val="hybridMultilevel"/>
    <w:tmpl w:val="A4C80DA8"/>
    <w:lvl w:ilvl="0" w:tplc="291C8CDA">
      <w:start w:val="1"/>
      <w:numFmt w:val="bullet"/>
      <w:lvlText w:val="-"/>
      <w:lvlJc w:val="left"/>
      <w:pPr>
        <w:ind w:left="1292"/>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1" w:tplc="0E2E7EF0">
      <w:start w:val="1"/>
      <w:numFmt w:val="bullet"/>
      <w:lvlText w:val="o"/>
      <w:lvlJc w:val="left"/>
      <w:pPr>
        <w:ind w:left="1080"/>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2" w:tplc="49A828B6">
      <w:start w:val="1"/>
      <w:numFmt w:val="bullet"/>
      <w:lvlText w:val="▪"/>
      <w:lvlJc w:val="left"/>
      <w:pPr>
        <w:ind w:left="1800"/>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3" w:tplc="2D069B12">
      <w:start w:val="1"/>
      <w:numFmt w:val="bullet"/>
      <w:lvlText w:val="•"/>
      <w:lvlJc w:val="left"/>
      <w:pPr>
        <w:ind w:left="2520"/>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4" w:tplc="7BDAE1EA">
      <w:start w:val="1"/>
      <w:numFmt w:val="bullet"/>
      <w:lvlText w:val="o"/>
      <w:lvlJc w:val="left"/>
      <w:pPr>
        <w:ind w:left="3240"/>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5" w:tplc="92EC01BA">
      <w:start w:val="1"/>
      <w:numFmt w:val="bullet"/>
      <w:lvlText w:val="▪"/>
      <w:lvlJc w:val="left"/>
      <w:pPr>
        <w:ind w:left="3960"/>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6" w:tplc="A6324598">
      <w:start w:val="1"/>
      <w:numFmt w:val="bullet"/>
      <w:lvlText w:val="•"/>
      <w:lvlJc w:val="left"/>
      <w:pPr>
        <w:ind w:left="4680"/>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7" w:tplc="4A7A8128">
      <w:start w:val="1"/>
      <w:numFmt w:val="bullet"/>
      <w:lvlText w:val="o"/>
      <w:lvlJc w:val="left"/>
      <w:pPr>
        <w:ind w:left="5400"/>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8" w:tplc="5B78863C">
      <w:start w:val="1"/>
      <w:numFmt w:val="bullet"/>
      <w:lvlText w:val="▪"/>
      <w:lvlJc w:val="left"/>
      <w:pPr>
        <w:ind w:left="6120"/>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4A97105"/>
    <w:multiLevelType w:val="hybridMultilevel"/>
    <w:tmpl w:val="5BBEF19A"/>
    <w:lvl w:ilvl="0" w:tplc="5EA8D43C">
      <w:start w:val="1"/>
      <w:numFmt w:val="bullet"/>
      <w:lvlText w:val="-"/>
      <w:lvlJc w:val="left"/>
      <w:pPr>
        <w:ind w:left="895"/>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1" w:tplc="BC04739A">
      <w:start w:val="1"/>
      <w:numFmt w:val="bullet"/>
      <w:lvlText w:val="o"/>
      <w:lvlJc w:val="left"/>
      <w:pPr>
        <w:ind w:left="1755"/>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2" w:tplc="804ED148">
      <w:start w:val="1"/>
      <w:numFmt w:val="bullet"/>
      <w:lvlText w:val="▪"/>
      <w:lvlJc w:val="left"/>
      <w:pPr>
        <w:ind w:left="2475"/>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3" w:tplc="482AEB04">
      <w:start w:val="1"/>
      <w:numFmt w:val="bullet"/>
      <w:lvlText w:val="•"/>
      <w:lvlJc w:val="left"/>
      <w:pPr>
        <w:ind w:left="3195"/>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4" w:tplc="815AEE94">
      <w:start w:val="1"/>
      <w:numFmt w:val="bullet"/>
      <w:lvlText w:val="o"/>
      <w:lvlJc w:val="left"/>
      <w:pPr>
        <w:ind w:left="3915"/>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5" w:tplc="60AC40B6">
      <w:start w:val="1"/>
      <w:numFmt w:val="bullet"/>
      <w:lvlText w:val="▪"/>
      <w:lvlJc w:val="left"/>
      <w:pPr>
        <w:ind w:left="4635"/>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6" w:tplc="DDBAD1FA">
      <w:start w:val="1"/>
      <w:numFmt w:val="bullet"/>
      <w:lvlText w:val="•"/>
      <w:lvlJc w:val="left"/>
      <w:pPr>
        <w:ind w:left="5355"/>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7" w:tplc="DB2224E6">
      <w:start w:val="1"/>
      <w:numFmt w:val="bullet"/>
      <w:lvlText w:val="o"/>
      <w:lvlJc w:val="left"/>
      <w:pPr>
        <w:ind w:left="6075"/>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8" w:tplc="DE3EA2B6">
      <w:start w:val="1"/>
      <w:numFmt w:val="bullet"/>
      <w:lvlText w:val="▪"/>
      <w:lvlJc w:val="left"/>
      <w:pPr>
        <w:ind w:left="6795"/>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abstractNum>
  <w:num w:numId="1" w16cid:durableId="1817260596">
    <w:abstractNumId w:val="1"/>
  </w:num>
  <w:num w:numId="2" w16cid:durableId="1860240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73D"/>
    <w:rsid w:val="003F5E3F"/>
    <w:rsid w:val="00571AF5"/>
    <w:rsid w:val="00DC073D"/>
    <w:rsid w:val="00FD25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9D8E1D-DC88-4F08-8859-F500DD16B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9" w:lineRule="auto"/>
      <w:ind w:left="910" w:hanging="10"/>
      <w:jc w:val="both"/>
    </w:pPr>
    <w:rPr>
      <w:rFonts w:ascii="DejaVu Sans" w:eastAsia="DejaVu Sans" w:hAnsi="DejaVu Sans" w:cs="DejaVu Sans"/>
      <w:color w:val="000000"/>
      <w:sz w:val="20"/>
    </w:rPr>
  </w:style>
  <w:style w:type="paragraph" w:styleId="Heading1">
    <w:name w:val="heading 1"/>
    <w:next w:val="Normal"/>
    <w:link w:val="Heading1Char"/>
    <w:uiPriority w:val="9"/>
    <w:qFormat/>
    <w:pPr>
      <w:keepNext/>
      <w:keepLines/>
      <w:spacing w:after="142" w:line="259" w:lineRule="auto"/>
      <w:ind w:left="10" w:hanging="10"/>
      <w:outlineLvl w:val="0"/>
    </w:pPr>
    <w:rPr>
      <w:rFonts w:ascii="DejaVu Sans" w:eastAsia="DejaVu Sans" w:hAnsi="DejaVu Sans" w:cs="DejaVu Sans"/>
      <w:color w:val="4444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DejaVu Sans" w:eastAsia="DejaVu Sans" w:hAnsi="DejaVu Sans" w:cs="DejaVu Sans"/>
      <w:color w:val="444444"/>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creativecommons.org/licenses/by/4.0/deed.es" TargetMode="Externa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1158</Words>
  <Characters>6371</Characters>
  <Application>Microsoft Office Word</Application>
  <DocSecurity>0</DocSecurity>
  <Lines>53</Lines>
  <Paragraphs>15</Paragraphs>
  <ScaleCrop>false</ScaleCrop>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dc:creator>
  <cp:keywords/>
  <cp:lastModifiedBy>pablo</cp:lastModifiedBy>
  <cp:revision>2</cp:revision>
  <dcterms:created xsi:type="dcterms:W3CDTF">2025-12-03T12:05:00Z</dcterms:created>
  <dcterms:modified xsi:type="dcterms:W3CDTF">2025-12-03T12:05:00Z</dcterms:modified>
</cp:coreProperties>
</file>